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9D" w:rsidRPr="00EB0AED" w:rsidRDefault="003E6C2C" w:rsidP="003E6C2C">
      <w:pPr>
        <w:jc w:val="right"/>
        <w:rPr>
          <w:rFonts w:ascii="Tahoma" w:hAnsi="Tahoma" w:cs="Tahoma"/>
          <w:sz w:val="20"/>
          <w:szCs w:val="20"/>
        </w:rPr>
      </w:pPr>
      <w:r w:rsidRPr="00EB0AED">
        <w:rPr>
          <w:rFonts w:ascii="Tahoma" w:hAnsi="Tahoma" w:cs="Tahoma"/>
          <w:bCs/>
          <w:sz w:val="20"/>
          <w:szCs w:val="20"/>
          <w:lang w:eastAsia="pl-PL"/>
        </w:rPr>
        <w:t>Załącznik nr 2 do SWZ</w:t>
      </w:r>
    </w:p>
    <w:p w:rsidR="00E1309D" w:rsidRPr="00EB0AED" w:rsidRDefault="00E1309D">
      <w:pPr>
        <w:jc w:val="right"/>
        <w:rPr>
          <w:rFonts w:ascii="Tahoma" w:hAnsi="Tahoma" w:cs="Tahoma"/>
          <w:b/>
          <w:sz w:val="16"/>
          <w:szCs w:val="28"/>
        </w:rPr>
      </w:pPr>
    </w:p>
    <w:p w:rsidR="00E1309D" w:rsidRPr="00EB0AED" w:rsidRDefault="00E1309D" w:rsidP="00DA1012">
      <w:pPr>
        <w:autoSpaceDE w:val="0"/>
        <w:rPr>
          <w:rFonts w:ascii="Tahoma" w:hAnsi="Tahoma" w:cs="Tahoma"/>
          <w:b/>
          <w:sz w:val="16"/>
          <w:szCs w:val="28"/>
        </w:rPr>
      </w:pPr>
    </w:p>
    <w:p w:rsidR="003E6C2C" w:rsidRPr="00EB0AED" w:rsidRDefault="003E6C2C" w:rsidP="00F55AE4">
      <w:pPr>
        <w:autoSpaceDE w:val="0"/>
        <w:spacing w:line="276" w:lineRule="auto"/>
        <w:jc w:val="center"/>
        <w:rPr>
          <w:rFonts w:ascii="Tahoma" w:hAnsi="Tahoma" w:cs="Tahoma"/>
          <w:b/>
          <w:bCs/>
          <w:sz w:val="22"/>
          <w:szCs w:val="22"/>
        </w:rPr>
      </w:pPr>
      <w:r w:rsidRPr="00EB0AED">
        <w:rPr>
          <w:rFonts w:ascii="Tahoma" w:hAnsi="Tahoma" w:cs="Tahoma"/>
          <w:b/>
          <w:sz w:val="22"/>
          <w:szCs w:val="22"/>
        </w:rPr>
        <w:t>OŚWIADCZENIE WYKONAWCY O NIEPODLEGANIU WYKLUCZENIU</w:t>
      </w:r>
    </w:p>
    <w:p w:rsidR="003E6C2C" w:rsidRPr="00EB0AED" w:rsidRDefault="003E6C2C" w:rsidP="00C8087F">
      <w:pPr>
        <w:pStyle w:val="Tekstpodstawowy"/>
        <w:spacing w:after="0"/>
        <w:jc w:val="both"/>
        <w:rPr>
          <w:rFonts w:ascii="Tahoma" w:hAnsi="Tahoma" w:cs="Tahoma"/>
          <w:bCs/>
          <w:sz w:val="22"/>
          <w:szCs w:val="22"/>
        </w:rPr>
      </w:pPr>
    </w:p>
    <w:p w:rsidR="00A23023" w:rsidRPr="00EB0AED" w:rsidRDefault="003E6C2C" w:rsidP="00EB0AED">
      <w:pPr>
        <w:pStyle w:val="Tekstpodstawowy"/>
        <w:spacing w:after="0" w:line="276" w:lineRule="auto"/>
        <w:jc w:val="both"/>
        <w:rPr>
          <w:rFonts w:ascii="Tahoma" w:eastAsia="Calibri" w:hAnsi="Tahoma" w:cs="Tahoma"/>
          <w:sz w:val="22"/>
          <w:szCs w:val="22"/>
          <w:lang w:eastAsia="en-US"/>
        </w:rPr>
      </w:pPr>
      <w:r w:rsidRPr="00EB0AED">
        <w:rPr>
          <w:rFonts w:ascii="Tahoma" w:eastAsia="Calibri" w:hAnsi="Tahoma" w:cs="Tahoma"/>
          <w:sz w:val="22"/>
          <w:szCs w:val="22"/>
          <w:lang w:eastAsia="en-US"/>
        </w:rPr>
        <w:t xml:space="preserve">Przystępując do udziału w </w:t>
      </w:r>
      <w:r w:rsidR="00F55AE4" w:rsidRPr="00EB0AED">
        <w:rPr>
          <w:rFonts w:ascii="Tahoma" w:eastAsia="Calibri" w:hAnsi="Tahoma" w:cs="Tahoma"/>
          <w:sz w:val="22"/>
          <w:szCs w:val="22"/>
          <w:lang w:eastAsia="en-US"/>
        </w:rPr>
        <w:t>zamówieniu publicznym</w:t>
      </w:r>
      <w:r w:rsidRPr="00EB0AED">
        <w:rPr>
          <w:rFonts w:ascii="Tahoma" w:eastAsia="Calibri" w:hAnsi="Tahoma" w:cs="Tahoma"/>
          <w:sz w:val="22"/>
          <w:szCs w:val="22"/>
          <w:lang w:eastAsia="en-US"/>
        </w:rPr>
        <w:t xml:space="preserve"> </w:t>
      </w:r>
      <w:r w:rsidR="00F55AE4" w:rsidRPr="00EB0AED">
        <w:rPr>
          <w:rFonts w:ascii="Tahoma" w:eastAsia="Calibri" w:hAnsi="Tahoma" w:cs="Tahoma"/>
          <w:sz w:val="22"/>
          <w:szCs w:val="22"/>
          <w:lang w:eastAsia="en-US"/>
        </w:rPr>
        <w:t xml:space="preserve">na: </w:t>
      </w:r>
      <w:r w:rsidR="00EB0AED" w:rsidRPr="00EB0AED">
        <w:rPr>
          <w:rFonts w:ascii="Tahoma" w:eastAsia="Calibri" w:hAnsi="Tahoma" w:cs="Tahoma"/>
          <w:b/>
          <w:sz w:val="22"/>
          <w:szCs w:val="22"/>
          <w:lang w:eastAsia="en-US"/>
        </w:rPr>
        <w:t xml:space="preserve">Dostawę fabrycznie nowego samochodu osobowego 9 – </w:t>
      </w:r>
      <w:proofErr w:type="spellStart"/>
      <w:r w:rsidR="00EB0AED" w:rsidRPr="00EB0AED">
        <w:rPr>
          <w:rFonts w:ascii="Tahoma" w:eastAsia="Calibri" w:hAnsi="Tahoma" w:cs="Tahoma"/>
          <w:b/>
          <w:sz w:val="22"/>
          <w:szCs w:val="22"/>
          <w:lang w:eastAsia="en-US"/>
        </w:rPr>
        <w:t>cio</w:t>
      </w:r>
      <w:proofErr w:type="spellEnd"/>
      <w:r w:rsidR="00EB0AED" w:rsidRPr="00EB0AED">
        <w:rPr>
          <w:rFonts w:ascii="Tahoma" w:eastAsia="Calibri" w:hAnsi="Tahoma" w:cs="Tahoma"/>
          <w:b/>
          <w:sz w:val="22"/>
          <w:szCs w:val="22"/>
          <w:lang w:eastAsia="en-US"/>
        </w:rPr>
        <w:t xml:space="preserve"> miejscowego przystosowanego do przewozu osób niepełnosprawnych, w tym z jednym miejscem przystosowanym do przewozu osoby na wózku inwalidzkim</w:t>
      </w:r>
    </w:p>
    <w:p w:rsidR="003E6C2C" w:rsidRPr="00EB0AED" w:rsidRDefault="003E6C2C" w:rsidP="00DA1012">
      <w:pPr>
        <w:spacing w:line="276" w:lineRule="auto"/>
        <w:ind w:right="48"/>
        <w:jc w:val="center"/>
        <w:rPr>
          <w:rFonts w:ascii="Tahoma" w:hAnsi="Tahoma" w:cs="Tahoma"/>
          <w:sz w:val="22"/>
          <w:szCs w:val="22"/>
        </w:rPr>
      </w:pPr>
      <w:r w:rsidRPr="00EB0AED">
        <w:rPr>
          <w:rFonts w:ascii="Tahoma" w:hAnsi="Tahoma" w:cs="Tahoma"/>
          <w:sz w:val="22"/>
          <w:szCs w:val="22"/>
        </w:rPr>
        <w:t>...............................................................................................................................................</w:t>
      </w:r>
    </w:p>
    <w:p w:rsidR="003E6C2C" w:rsidRPr="00EB0AED" w:rsidRDefault="003E6C2C" w:rsidP="00DA1012">
      <w:pPr>
        <w:suppressAutoHyphens/>
        <w:spacing w:line="276" w:lineRule="auto"/>
        <w:jc w:val="center"/>
        <w:rPr>
          <w:rFonts w:ascii="Tahoma" w:hAnsi="Tahoma" w:cs="Tahoma"/>
          <w:i/>
          <w:kern w:val="1"/>
          <w:sz w:val="20"/>
          <w:szCs w:val="20"/>
          <w:lang w:eastAsia="ar-SA"/>
        </w:rPr>
      </w:pPr>
      <w:r w:rsidRPr="00EB0AED">
        <w:rPr>
          <w:rFonts w:ascii="Tahoma" w:hAnsi="Tahoma" w:cs="Tahoma"/>
          <w:i/>
          <w:kern w:val="1"/>
          <w:sz w:val="20"/>
          <w:szCs w:val="20"/>
          <w:lang w:eastAsia="ar-SA"/>
        </w:rPr>
        <w:t>(p</w:t>
      </w:r>
      <w:r w:rsidR="00EB0AED" w:rsidRPr="00EB0AED">
        <w:rPr>
          <w:rFonts w:ascii="Tahoma" w:hAnsi="Tahoma" w:cs="Tahoma"/>
          <w:i/>
          <w:kern w:val="1"/>
          <w:sz w:val="20"/>
          <w:szCs w:val="20"/>
          <w:lang w:eastAsia="ar-SA"/>
        </w:rPr>
        <w:t>ełna nazwa i siedziba Wykonawcy/</w:t>
      </w:r>
      <w:r w:rsidRPr="00EB0AED">
        <w:rPr>
          <w:rFonts w:ascii="Tahoma" w:hAnsi="Tahoma" w:cs="Tahoma"/>
          <w:i/>
          <w:kern w:val="1"/>
          <w:sz w:val="20"/>
          <w:szCs w:val="20"/>
          <w:lang w:eastAsia="ar-SA"/>
        </w:rPr>
        <w:t xml:space="preserve">podmiotu </w:t>
      </w:r>
      <w:r w:rsidR="00EB0AED" w:rsidRPr="00EB0AED">
        <w:rPr>
          <w:rFonts w:ascii="Tahoma" w:hAnsi="Tahoma" w:cs="Tahoma"/>
          <w:i/>
          <w:kern w:val="1"/>
          <w:sz w:val="20"/>
          <w:szCs w:val="20"/>
          <w:lang w:eastAsia="ar-SA"/>
        </w:rPr>
        <w:t>wspólnie ubiegającego się</w:t>
      </w:r>
      <w:r w:rsidRPr="00EB0AED">
        <w:rPr>
          <w:rFonts w:ascii="Tahoma" w:hAnsi="Tahoma" w:cs="Tahoma"/>
          <w:i/>
          <w:kern w:val="1"/>
          <w:sz w:val="20"/>
          <w:szCs w:val="20"/>
          <w:lang w:eastAsia="ar-SA"/>
        </w:rPr>
        <w:t>*, wraz z NIP/PESEL, KRS/</w:t>
      </w:r>
      <w:proofErr w:type="spellStart"/>
      <w:r w:rsidRPr="00EB0AED">
        <w:rPr>
          <w:rFonts w:ascii="Tahoma" w:hAnsi="Tahoma" w:cs="Tahoma"/>
          <w:i/>
          <w:kern w:val="1"/>
          <w:sz w:val="20"/>
          <w:szCs w:val="20"/>
          <w:lang w:eastAsia="ar-SA"/>
        </w:rPr>
        <w:t>CEiDG</w:t>
      </w:r>
      <w:proofErr w:type="spellEnd"/>
      <w:r w:rsidRPr="00EB0AED">
        <w:rPr>
          <w:rFonts w:ascii="Tahoma" w:hAnsi="Tahoma" w:cs="Tahoma"/>
          <w:i/>
          <w:kern w:val="1"/>
          <w:sz w:val="20"/>
          <w:szCs w:val="20"/>
          <w:lang w:eastAsia="ar-SA"/>
        </w:rPr>
        <w:t>)</w:t>
      </w:r>
    </w:p>
    <w:p w:rsidR="00DA1012" w:rsidRPr="00EB0AED" w:rsidRDefault="00DA1012" w:rsidP="00DA1012">
      <w:pPr>
        <w:suppressAutoHyphens/>
        <w:spacing w:line="276" w:lineRule="auto"/>
        <w:jc w:val="both"/>
        <w:rPr>
          <w:rFonts w:ascii="Tahoma" w:hAnsi="Tahoma" w:cs="Tahoma"/>
          <w:kern w:val="1"/>
          <w:sz w:val="16"/>
          <w:szCs w:val="16"/>
          <w:lang w:eastAsia="ar-SA"/>
        </w:rPr>
      </w:pPr>
    </w:p>
    <w:p w:rsidR="003E6C2C" w:rsidRPr="00EB0AED" w:rsidRDefault="003E6C2C" w:rsidP="00F55AE4">
      <w:pPr>
        <w:numPr>
          <w:ilvl w:val="0"/>
          <w:numId w:val="44"/>
        </w:numPr>
        <w:suppressAutoHyphens/>
        <w:spacing w:line="360" w:lineRule="auto"/>
        <w:ind w:left="709" w:hanging="283"/>
        <w:contextualSpacing/>
        <w:jc w:val="both"/>
        <w:rPr>
          <w:rFonts w:ascii="Tahoma" w:eastAsia="Calibri" w:hAnsi="Tahoma" w:cs="Tahoma"/>
          <w:sz w:val="22"/>
          <w:szCs w:val="22"/>
          <w:lang w:eastAsia="en-US"/>
        </w:rPr>
      </w:pPr>
      <w:r w:rsidRPr="00EB0AED">
        <w:rPr>
          <w:rFonts w:ascii="Tahoma" w:eastAsia="Calibri" w:hAnsi="Tahoma" w:cs="Tahoma"/>
          <w:sz w:val="22"/>
          <w:szCs w:val="22"/>
          <w:lang w:eastAsia="en-US"/>
        </w:rPr>
        <w:t>oświadczam, że nie podlegam wykluczeniu z postępowania na podstawie art. 108</w:t>
      </w:r>
      <w:r w:rsidR="00DA1012" w:rsidRPr="00EB0AED">
        <w:rPr>
          <w:rFonts w:ascii="Tahoma" w:eastAsia="Calibri" w:hAnsi="Tahoma" w:cs="Tahoma"/>
          <w:sz w:val="22"/>
          <w:szCs w:val="22"/>
          <w:lang w:eastAsia="en-US"/>
        </w:rPr>
        <w:t xml:space="preserve"> </w:t>
      </w:r>
      <w:proofErr w:type="spellStart"/>
      <w:r w:rsidR="00DA1012" w:rsidRPr="00EB0AED">
        <w:rPr>
          <w:rFonts w:ascii="Tahoma" w:eastAsia="Calibri" w:hAnsi="Tahoma" w:cs="Tahoma"/>
          <w:sz w:val="22"/>
          <w:szCs w:val="22"/>
          <w:lang w:eastAsia="en-US"/>
        </w:rPr>
        <w:t>Pzp</w:t>
      </w:r>
      <w:proofErr w:type="spellEnd"/>
      <w:r w:rsidRPr="00EB0AED">
        <w:rPr>
          <w:rFonts w:ascii="Tahoma" w:eastAsia="Calibri" w:hAnsi="Tahoma" w:cs="Tahoma"/>
          <w:sz w:val="22"/>
          <w:szCs w:val="22"/>
          <w:lang w:eastAsia="en-US"/>
        </w:rPr>
        <w:t>,</w:t>
      </w:r>
    </w:p>
    <w:p w:rsidR="003E6C2C" w:rsidRPr="00EB0AED" w:rsidRDefault="003E6C2C" w:rsidP="00F55AE4">
      <w:pPr>
        <w:numPr>
          <w:ilvl w:val="0"/>
          <w:numId w:val="44"/>
        </w:numPr>
        <w:suppressAutoHyphens/>
        <w:spacing w:line="360" w:lineRule="auto"/>
        <w:ind w:left="709" w:hanging="283"/>
        <w:contextualSpacing/>
        <w:jc w:val="both"/>
        <w:rPr>
          <w:rFonts w:ascii="Tahoma" w:eastAsia="Calibri" w:hAnsi="Tahoma" w:cs="Tahoma"/>
          <w:sz w:val="22"/>
          <w:szCs w:val="22"/>
          <w:lang w:eastAsia="en-US"/>
        </w:rPr>
      </w:pPr>
      <w:r w:rsidRPr="00EB0AED">
        <w:rPr>
          <w:rFonts w:ascii="Tahoma" w:eastAsia="Calibri" w:hAnsi="Tahoma" w:cs="Tahoma"/>
          <w:sz w:val="22"/>
          <w:szCs w:val="22"/>
          <w:lang w:eastAsia="en-US"/>
        </w:rPr>
        <w:t>oświadczam, że zachodzą w stosunku do mnie podstawy wykluczenia z postępowania</w:t>
      </w:r>
      <w:r w:rsidR="00EB0AED">
        <w:rPr>
          <w:rFonts w:ascii="Tahoma" w:eastAsia="Calibri" w:hAnsi="Tahoma" w:cs="Tahoma"/>
          <w:sz w:val="22"/>
          <w:szCs w:val="22"/>
          <w:lang w:eastAsia="en-US"/>
        </w:rPr>
        <w:t xml:space="preserve"> na podstawie art. ………………………………</w:t>
      </w:r>
      <w:bookmarkStart w:id="0" w:name="_GoBack"/>
      <w:bookmarkEnd w:id="0"/>
      <w:r w:rsidRPr="00EB0AED">
        <w:rPr>
          <w:rFonts w:ascii="Tahoma" w:eastAsia="Calibri" w:hAnsi="Tahoma" w:cs="Tahoma"/>
          <w:sz w:val="22"/>
          <w:szCs w:val="22"/>
          <w:lang w:eastAsia="en-US"/>
        </w:rPr>
        <w:t xml:space="preserve">…… </w:t>
      </w:r>
      <w:proofErr w:type="spellStart"/>
      <w:r w:rsidR="00DA1012" w:rsidRPr="00EB0AED">
        <w:rPr>
          <w:rFonts w:ascii="Tahoma" w:eastAsia="Calibri" w:hAnsi="Tahoma" w:cs="Tahoma"/>
          <w:sz w:val="22"/>
          <w:szCs w:val="22"/>
          <w:lang w:eastAsia="en-US"/>
        </w:rPr>
        <w:t>Pzp</w:t>
      </w:r>
      <w:proofErr w:type="spellEnd"/>
      <w:r w:rsidRPr="00EB0AED">
        <w:rPr>
          <w:rFonts w:ascii="Tahoma" w:eastAsia="Calibri" w:hAnsi="Tahoma" w:cs="Tahoma"/>
          <w:sz w:val="22"/>
          <w:szCs w:val="22"/>
          <w:lang w:eastAsia="en-US"/>
        </w:rPr>
        <w:t xml:space="preserve"> </w:t>
      </w:r>
      <w:r w:rsidRPr="00EB0AED">
        <w:rPr>
          <w:rFonts w:ascii="Tahoma" w:eastAsia="Calibri" w:hAnsi="Tahoma" w:cs="Tahoma"/>
          <w:i/>
          <w:sz w:val="22"/>
          <w:szCs w:val="22"/>
          <w:lang w:eastAsia="en-US"/>
        </w:rPr>
        <w:t xml:space="preserve">(podać mającą zastosowanie podstawę wykluczenia spośród wymienionych w art. 108 ustawy </w:t>
      </w:r>
      <w:proofErr w:type="spellStart"/>
      <w:r w:rsidRPr="00EB0AED">
        <w:rPr>
          <w:rFonts w:ascii="Tahoma" w:eastAsia="Calibri" w:hAnsi="Tahoma" w:cs="Tahoma"/>
          <w:i/>
          <w:sz w:val="22"/>
          <w:szCs w:val="22"/>
          <w:lang w:eastAsia="en-US"/>
        </w:rPr>
        <w:t>Pzp</w:t>
      </w:r>
      <w:proofErr w:type="spellEnd"/>
      <w:r w:rsidRPr="00EB0AED">
        <w:rPr>
          <w:rFonts w:ascii="Tahoma" w:eastAsia="Calibri" w:hAnsi="Tahoma" w:cs="Tahoma"/>
          <w:i/>
          <w:sz w:val="22"/>
          <w:szCs w:val="22"/>
          <w:lang w:eastAsia="en-US"/>
        </w:rPr>
        <w:t>).</w:t>
      </w:r>
    </w:p>
    <w:p w:rsidR="003E6C2C" w:rsidRPr="00EB0AED" w:rsidRDefault="003E6C2C" w:rsidP="00F55AE4">
      <w:pPr>
        <w:spacing w:line="360" w:lineRule="auto"/>
        <w:ind w:left="709" w:hanging="1"/>
        <w:contextualSpacing/>
        <w:jc w:val="both"/>
        <w:rPr>
          <w:rFonts w:ascii="Tahoma" w:eastAsia="Calibri" w:hAnsi="Tahoma" w:cs="Tahoma"/>
          <w:sz w:val="22"/>
          <w:szCs w:val="22"/>
          <w:lang w:eastAsia="en-US"/>
        </w:rPr>
      </w:pPr>
      <w:r w:rsidRPr="00EB0AED">
        <w:rPr>
          <w:rFonts w:ascii="Tahoma" w:eastAsia="Calibri" w:hAnsi="Tahoma" w:cs="Tahoma"/>
          <w:sz w:val="22"/>
          <w:szCs w:val="22"/>
          <w:lang w:eastAsia="en-US"/>
        </w:rPr>
        <w:t>Jednocześnie oświadczam, że w związku z ww. okolicznością, na podstawie art. 110 ust. 2</w:t>
      </w:r>
      <w:r w:rsidR="00DA1012" w:rsidRPr="00EB0AED">
        <w:rPr>
          <w:rFonts w:ascii="Tahoma" w:eastAsia="Calibri" w:hAnsi="Tahoma" w:cs="Tahoma"/>
          <w:sz w:val="22"/>
          <w:szCs w:val="22"/>
          <w:lang w:eastAsia="en-US"/>
        </w:rPr>
        <w:t xml:space="preserve"> </w:t>
      </w:r>
      <w:proofErr w:type="spellStart"/>
      <w:r w:rsidR="00DA1012" w:rsidRPr="00EB0AED">
        <w:rPr>
          <w:rFonts w:ascii="Tahoma" w:eastAsia="Calibri" w:hAnsi="Tahoma" w:cs="Tahoma"/>
          <w:sz w:val="22"/>
          <w:szCs w:val="22"/>
          <w:lang w:eastAsia="en-US"/>
        </w:rPr>
        <w:t>Pzp</w:t>
      </w:r>
      <w:proofErr w:type="spellEnd"/>
      <w:r w:rsidR="00DA1012" w:rsidRPr="00EB0AED">
        <w:rPr>
          <w:rFonts w:ascii="Tahoma" w:eastAsia="Calibri" w:hAnsi="Tahoma" w:cs="Tahoma"/>
          <w:sz w:val="22"/>
          <w:szCs w:val="22"/>
          <w:lang w:eastAsia="en-US"/>
        </w:rPr>
        <w:t>,</w:t>
      </w:r>
      <w:r w:rsidRPr="00EB0AED">
        <w:rPr>
          <w:rFonts w:ascii="Tahoma" w:eastAsia="Calibri" w:hAnsi="Tahoma" w:cs="Tahoma"/>
          <w:sz w:val="22"/>
          <w:szCs w:val="22"/>
          <w:lang w:eastAsia="en-US"/>
        </w:rPr>
        <w:t xml:space="preserve"> podjąłem następujące środki naprawcze: </w:t>
      </w:r>
      <w:r w:rsidR="00F55AE4" w:rsidRPr="00EB0AED">
        <w:rPr>
          <w:rFonts w:ascii="Tahoma" w:eastAsia="Calibri" w:hAnsi="Tahoma" w:cs="Tahoma"/>
          <w:sz w:val="22"/>
          <w:szCs w:val="22"/>
          <w:lang w:eastAsia="en-US"/>
        </w:rPr>
        <w:t>………………………………………………………………</w:t>
      </w:r>
    </w:p>
    <w:p w:rsidR="00C8087F" w:rsidRPr="00EB0AED" w:rsidRDefault="003E6C2C" w:rsidP="00C8087F">
      <w:pPr>
        <w:spacing w:line="360" w:lineRule="auto"/>
        <w:ind w:left="709" w:hanging="1"/>
        <w:jc w:val="both"/>
        <w:rPr>
          <w:rFonts w:ascii="Tahoma" w:eastAsia="Calibri" w:hAnsi="Tahoma" w:cs="Tahoma"/>
          <w:sz w:val="22"/>
          <w:szCs w:val="22"/>
          <w:lang w:eastAsia="en-US"/>
        </w:rPr>
      </w:pPr>
      <w:r w:rsidRPr="00EB0AED">
        <w:rPr>
          <w:rFonts w:ascii="Tahoma" w:eastAsia="Calibri" w:hAnsi="Tahoma" w:cs="Tahoma"/>
          <w:sz w:val="22"/>
          <w:szCs w:val="22"/>
          <w:lang w:eastAsia="en-US"/>
        </w:rPr>
        <w:t>………………</w:t>
      </w:r>
      <w:r w:rsidR="00EB0AED">
        <w:rPr>
          <w:rFonts w:ascii="Tahoma" w:eastAsia="Calibri" w:hAnsi="Tahoma" w:cs="Tahoma"/>
          <w:sz w:val="22"/>
          <w:szCs w:val="22"/>
          <w:lang w:eastAsia="en-US"/>
        </w:rPr>
        <w:t>………</w:t>
      </w:r>
      <w:r w:rsidRPr="00EB0AED">
        <w:rPr>
          <w:rFonts w:ascii="Tahoma" w:eastAsia="Calibri" w:hAnsi="Tahoma" w:cs="Tahoma"/>
          <w:sz w:val="22"/>
          <w:szCs w:val="22"/>
          <w:lang w:eastAsia="en-US"/>
        </w:rPr>
        <w:t>………………………………………………………………</w:t>
      </w:r>
      <w:r w:rsidR="00EB0AED">
        <w:rPr>
          <w:rFonts w:ascii="Tahoma" w:eastAsia="Calibri" w:hAnsi="Tahoma" w:cs="Tahoma"/>
          <w:sz w:val="22"/>
          <w:szCs w:val="22"/>
          <w:lang w:eastAsia="en-US"/>
        </w:rPr>
        <w:t>………………………………………………………………………………</w:t>
      </w:r>
      <w:r w:rsidRPr="00EB0AED">
        <w:rPr>
          <w:rFonts w:ascii="Tahoma" w:eastAsia="Calibri" w:hAnsi="Tahoma" w:cs="Tahoma"/>
          <w:sz w:val="22"/>
          <w:szCs w:val="22"/>
          <w:lang w:eastAsia="en-US"/>
        </w:rPr>
        <w:t>……………</w:t>
      </w:r>
      <w:r w:rsidR="00EB0AED">
        <w:rPr>
          <w:rFonts w:ascii="Tahoma" w:eastAsia="Calibri" w:hAnsi="Tahoma" w:cs="Tahoma"/>
          <w:sz w:val="22"/>
          <w:szCs w:val="22"/>
          <w:lang w:eastAsia="en-US"/>
        </w:rPr>
        <w:t>……………………………………………………………………………</w:t>
      </w:r>
    </w:p>
    <w:p w:rsidR="00C8087F" w:rsidRPr="00EB0AED" w:rsidRDefault="00C8087F" w:rsidP="00C8087F">
      <w:pPr>
        <w:pStyle w:val="Akapitzlist"/>
        <w:numPr>
          <w:ilvl w:val="0"/>
          <w:numId w:val="44"/>
        </w:numPr>
        <w:spacing w:line="360" w:lineRule="auto"/>
        <w:ind w:left="709" w:hanging="283"/>
        <w:jc w:val="both"/>
        <w:rPr>
          <w:rFonts w:ascii="Tahoma" w:eastAsia="Calibri" w:hAnsi="Tahoma" w:cs="Tahoma"/>
          <w:sz w:val="22"/>
          <w:szCs w:val="22"/>
          <w:lang w:eastAsia="en-US"/>
        </w:rPr>
      </w:pPr>
      <w:r w:rsidRPr="00EB0AED">
        <w:rPr>
          <w:rFonts w:ascii="Tahoma" w:eastAsia="Calibri" w:hAnsi="Tahoma" w:cs="Tahoma"/>
          <w:sz w:val="22"/>
          <w:szCs w:val="22"/>
          <w:lang w:eastAsia="en-US"/>
        </w:rPr>
        <w:t>oświadczam, że podlegam/nie podlegam wykluczeniu* z postępowania na podstawie art. 1 pkt 3 w</w:t>
      </w:r>
      <w:r w:rsidR="00EB0AED">
        <w:rPr>
          <w:rFonts w:ascii="Tahoma" w:eastAsia="Calibri" w:hAnsi="Tahoma" w:cs="Tahoma"/>
          <w:sz w:val="22"/>
          <w:szCs w:val="22"/>
          <w:lang w:eastAsia="en-US"/>
        </w:rPr>
        <w:t xml:space="preserve"> </w:t>
      </w:r>
      <w:r w:rsidRPr="00EB0AED">
        <w:rPr>
          <w:rFonts w:ascii="Tahoma" w:eastAsia="Calibri" w:hAnsi="Tahoma" w:cs="Tahoma"/>
          <w:sz w:val="22"/>
          <w:szCs w:val="22"/>
          <w:lang w:eastAsia="en-US"/>
        </w:rPr>
        <w:t>związku z art. 7 ust. 1 ustawy z dnia 13 kwietnia 2022 r. o szczególnych rozwiązaniach w zakresie przeciwdziałania wspieraniu agresji na Ukrainę oraz służących ochronie bezpieczeństwa narodowego (Dz. U. poz. 835 ze zm.).</w:t>
      </w:r>
    </w:p>
    <w:p w:rsidR="00C8087F" w:rsidRPr="00EB0AED" w:rsidRDefault="00C8087F" w:rsidP="00C8087F">
      <w:pPr>
        <w:pStyle w:val="Akapitzlist"/>
        <w:spacing w:line="360" w:lineRule="auto"/>
        <w:ind w:left="709"/>
        <w:jc w:val="both"/>
        <w:rPr>
          <w:rFonts w:ascii="Tahoma" w:eastAsia="Calibri" w:hAnsi="Tahoma" w:cs="Tahoma"/>
          <w:sz w:val="22"/>
          <w:szCs w:val="22"/>
          <w:lang w:eastAsia="en-US"/>
        </w:rPr>
      </w:pPr>
    </w:p>
    <w:p w:rsidR="00741990" w:rsidRPr="00EB0AED" w:rsidRDefault="00C8087F" w:rsidP="00C8087F">
      <w:pPr>
        <w:spacing w:line="276" w:lineRule="auto"/>
        <w:contextualSpacing/>
        <w:jc w:val="both"/>
        <w:rPr>
          <w:rFonts w:ascii="Tahoma" w:eastAsia="Calibri" w:hAnsi="Tahoma" w:cs="Tahoma"/>
          <w:sz w:val="22"/>
          <w:szCs w:val="22"/>
          <w:lang w:eastAsia="en-US"/>
        </w:rPr>
      </w:pPr>
      <w:r w:rsidRPr="00EB0AED">
        <w:rPr>
          <w:rFonts w:ascii="Tahoma" w:eastAsia="Calibri" w:hAnsi="Tahoma" w:cs="Tahoma"/>
          <w:sz w:val="22"/>
          <w:szCs w:val="22"/>
          <w:lang w:eastAsia="en-US"/>
        </w:rPr>
        <w:t>O</w:t>
      </w:r>
      <w:r w:rsidR="00741990" w:rsidRPr="00EB0AED">
        <w:rPr>
          <w:rFonts w:ascii="Tahoma" w:eastAsia="Calibri" w:hAnsi="Tahoma" w:cs="Tahoma"/>
          <w:sz w:val="22"/>
          <w:szCs w:val="22"/>
          <w:lang w:eastAsia="en-US"/>
        </w:rPr>
        <w:t>świadczam, że wszystkie informacje podane w powyższych oświadczeniach są aktualne i zgodne z</w:t>
      </w:r>
      <w:r w:rsidRPr="00EB0AED">
        <w:rPr>
          <w:rFonts w:ascii="Tahoma" w:eastAsia="Calibri" w:hAnsi="Tahoma" w:cs="Tahoma"/>
          <w:sz w:val="22"/>
          <w:szCs w:val="22"/>
          <w:lang w:eastAsia="en-US"/>
        </w:rPr>
        <w:t xml:space="preserve"> </w:t>
      </w:r>
      <w:r w:rsidR="00741990" w:rsidRPr="00EB0AED">
        <w:rPr>
          <w:rFonts w:ascii="Tahoma" w:eastAsia="Calibri" w:hAnsi="Tahoma" w:cs="Tahoma"/>
          <w:sz w:val="22"/>
          <w:szCs w:val="22"/>
          <w:lang w:eastAsia="en-US"/>
        </w:rPr>
        <w:t>prawdą oraz zostały przedstawione z pełną świadomością konsekwencji wprowadzenia Zamawiającego w błąd przy przedstawianiu informacji.</w:t>
      </w:r>
    </w:p>
    <w:p w:rsidR="00F55AE4" w:rsidRPr="00EB0AED" w:rsidRDefault="003E6C2C" w:rsidP="003E6C2C">
      <w:pPr>
        <w:tabs>
          <w:tab w:val="num" w:pos="720"/>
          <w:tab w:val="left" w:pos="900"/>
          <w:tab w:val="left" w:pos="1300"/>
        </w:tabs>
        <w:spacing w:line="276" w:lineRule="auto"/>
        <w:ind w:right="48"/>
        <w:jc w:val="both"/>
        <w:rPr>
          <w:rFonts w:ascii="Tahoma" w:hAnsi="Tahoma" w:cs="Tahoma"/>
          <w:i/>
          <w:iCs/>
          <w:sz w:val="20"/>
          <w:szCs w:val="20"/>
        </w:rPr>
      </w:pPr>
      <w:r w:rsidRPr="00EB0AED">
        <w:rPr>
          <w:rFonts w:ascii="Tahoma" w:hAnsi="Tahoma" w:cs="Tahoma"/>
          <w:i/>
          <w:iCs/>
          <w:sz w:val="20"/>
          <w:szCs w:val="20"/>
        </w:rPr>
        <w:t>*niepotrzebne skreślić</w:t>
      </w:r>
      <w:r w:rsidR="00F55AE4" w:rsidRPr="00EB0AED">
        <w:rPr>
          <w:rFonts w:ascii="Tahoma" w:hAnsi="Tahoma" w:cs="Tahoma"/>
          <w:i/>
          <w:iCs/>
          <w:sz w:val="20"/>
          <w:szCs w:val="20"/>
        </w:rPr>
        <w:t xml:space="preserve">, </w:t>
      </w:r>
    </w:p>
    <w:p w:rsidR="00A23023" w:rsidRPr="00EB0AED" w:rsidRDefault="00A23023" w:rsidP="003E6C2C">
      <w:pPr>
        <w:tabs>
          <w:tab w:val="num" w:pos="720"/>
          <w:tab w:val="left" w:pos="900"/>
          <w:tab w:val="left" w:pos="1300"/>
        </w:tabs>
        <w:spacing w:line="276" w:lineRule="auto"/>
        <w:ind w:right="48"/>
        <w:jc w:val="both"/>
        <w:rPr>
          <w:rFonts w:ascii="Tahoma" w:hAnsi="Tahoma" w:cs="Tahoma"/>
          <w:sz w:val="22"/>
          <w:szCs w:val="22"/>
        </w:rPr>
      </w:pPr>
    </w:p>
    <w:p w:rsidR="00A23023" w:rsidRPr="00EB0AED" w:rsidRDefault="00A23023" w:rsidP="003E6C2C">
      <w:pPr>
        <w:tabs>
          <w:tab w:val="num" w:pos="720"/>
          <w:tab w:val="left" w:pos="900"/>
          <w:tab w:val="left" w:pos="1300"/>
        </w:tabs>
        <w:spacing w:line="276" w:lineRule="auto"/>
        <w:ind w:right="48"/>
        <w:jc w:val="both"/>
        <w:rPr>
          <w:rFonts w:ascii="Tahoma" w:hAnsi="Tahoma" w:cs="Tahoma"/>
          <w:sz w:val="22"/>
          <w:szCs w:val="22"/>
        </w:rPr>
      </w:pPr>
    </w:p>
    <w:p w:rsidR="003E6C2C" w:rsidRPr="00EB0AED" w:rsidRDefault="00EB0AED" w:rsidP="00C8087F">
      <w:pPr>
        <w:ind w:right="48"/>
        <w:jc w:val="both"/>
        <w:rPr>
          <w:rFonts w:ascii="Tahoma" w:hAnsi="Tahoma" w:cs="Tahoma"/>
          <w:sz w:val="22"/>
          <w:szCs w:val="22"/>
        </w:rPr>
      </w:pPr>
      <w:r>
        <w:rPr>
          <w:rFonts w:ascii="Tahoma" w:hAnsi="Tahoma" w:cs="Tahoma"/>
          <w:sz w:val="22"/>
          <w:szCs w:val="22"/>
        </w:rPr>
        <w:t>Data ..............</w:t>
      </w:r>
      <w:r w:rsidR="00A64FE1" w:rsidRPr="00EB0AED">
        <w:rPr>
          <w:rFonts w:ascii="Tahoma" w:hAnsi="Tahoma" w:cs="Tahoma"/>
          <w:sz w:val="22"/>
          <w:szCs w:val="22"/>
        </w:rPr>
        <w:t>...... 202</w:t>
      </w:r>
      <w:r w:rsidR="00C8087F" w:rsidRPr="00EB0AED">
        <w:rPr>
          <w:rFonts w:ascii="Tahoma" w:hAnsi="Tahoma" w:cs="Tahoma"/>
          <w:sz w:val="22"/>
          <w:szCs w:val="22"/>
        </w:rPr>
        <w:t>2</w:t>
      </w:r>
      <w:r w:rsidR="00A64FE1" w:rsidRPr="00EB0AED">
        <w:rPr>
          <w:rFonts w:ascii="Tahoma" w:hAnsi="Tahoma" w:cs="Tahoma"/>
          <w:sz w:val="22"/>
          <w:szCs w:val="22"/>
        </w:rPr>
        <w:t xml:space="preserve"> r.</w:t>
      </w:r>
      <w:r w:rsidR="00DA1012" w:rsidRPr="00EB0AED">
        <w:rPr>
          <w:rFonts w:ascii="Tahoma" w:hAnsi="Tahoma" w:cs="Tahoma"/>
          <w:sz w:val="22"/>
          <w:szCs w:val="22"/>
        </w:rPr>
        <w:t xml:space="preserve"> </w:t>
      </w:r>
      <w:r w:rsidR="003E6C2C" w:rsidRPr="00EB0AED">
        <w:rPr>
          <w:rFonts w:ascii="Tahoma" w:hAnsi="Tahoma" w:cs="Tahoma"/>
          <w:sz w:val="22"/>
          <w:szCs w:val="22"/>
        </w:rPr>
        <w:t xml:space="preserve">      </w:t>
      </w:r>
      <w:r w:rsidR="00DA1012" w:rsidRPr="00EB0AED">
        <w:rPr>
          <w:rFonts w:ascii="Tahoma" w:hAnsi="Tahoma" w:cs="Tahoma"/>
          <w:sz w:val="22"/>
          <w:szCs w:val="22"/>
        </w:rPr>
        <w:t xml:space="preserve">                                          </w:t>
      </w:r>
      <w:r w:rsidR="003E6C2C" w:rsidRPr="00EB0AED">
        <w:rPr>
          <w:rFonts w:ascii="Tahoma" w:hAnsi="Tahoma" w:cs="Tahoma"/>
          <w:sz w:val="22"/>
          <w:szCs w:val="22"/>
        </w:rPr>
        <w:t xml:space="preserve">        ...........................................</w:t>
      </w:r>
    </w:p>
    <w:p w:rsidR="00E1309D" w:rsidRPr="00EB0AED" w:rsidRDefault="00DA1012" w:rsidP="00C8087F">
      <w:pPr>
        <w:jc w:val="both"/>
        <w:rPr>
          <w:rFonts w:ascii="Tahoma" w:hAnsi="Tahoma" w:cs="Tahoma"/>
          <w:i/>
          <w:sz w:val="22"/>
          <w:szCs w:val="22"/>
        </w:rPr>
      </w:pPr>
      <w:r w:rsidRPr="00EB0AED">
        <w:rPr>
          <w:rFonts w:ascii="Tahoma" w:hAnsi="Tahoma" w:cs="Tahoma"/>
          <w:i/>
          <w:sz w:val="22"/>
          <w:szCs w:val="22"/>
        </w:rPr>
        <w:t xml:space="preserve">                                                                                            </w:t>
      </w:r>
      <w:r w:rsidR="00C8087F" w:rsidRPr="00EB0AED">
        <w:rPr>
          <w:rFonts w:ascii="Tahoma" w:hAnsi="Tahoma" w:cs="Tahoma"/>
          <w:i/>
          <w:sz w:val="22"/>
          <w:szCs w:val="22"/>
        </w:rPr>
        <w:t xml:space="preserve">    </w:t>
      </w:r>
      <w:r w:rsidRPr="00EB0AED">
        <w:rPr>
          <w:rFonts w:ascii="Tahoma" w:hAnsi="Tahoma" w:cs="Tahoma"/>
          <w:i/>
          <w:sz w:val="22"/>
          <w:szCs w:val="22"/>
        </w:rPr>
        <w:t xml:space="preserve">  </w:t>
      </w:r>
      <w:r w:rsidR="003E6C2C" w:rsidRPr="00EB0AED">
        <w:rPr>
          <w:rFonts w:ascii="Tahoma" w:hAnsi="Tahoma" w:cs="Tahoma"/>
          <w:i/>
          <w:sz w:val="22"/>
          <w:szCs w:val="22"/>
        </w:rPr>
        <w:t>(podpis Wykonawcy</w:t>
      </w:r>
      <w:r w:rsidRPr="00EB0AED">
        <w:rPr>
          <w:rFonts w:ascii="Tahoma" w:hAnsi="Tahoma" w:cs="Tahoma"/>
          <w:i/>
          <w:sz w:val="22"/>
          <w:szCs w:val="22"/>
        </w:rPr>
        <w:t>)</w:t>
      </w:r>
    </w:p>
    <w:p w:rsidR="000F22E4" w:rsidRPr="00EB0AED" w:rsidRDefault="000F22E4" w:rsidP="000F22E4">
      <w:pPr>
        <w:autoSpaceDE w:val="0"/>
        <w:jc w:val="both"/>
        <w:rPr>
          <w:rFonts w:ascii="Tahoma" w:hAnsi="Tahoma" w:cs="Tahoma"/>
          <w:i/>
          <w:sz w:val="20"/>
          <w:szCs w:val="20"/>
        </w:rPr>
      </w:pPr>
      <w:r w:rsidRPr="00EB0AED">
        <w:rPr>
          <w:rFonts w:ascii="Tahoma" w:hAnsi="Tahoma" w:cs="Tahoma"/>
          <w:i/>
          <w:sz w:val="20"/>
          <w:szCs w:val="20"/>
        </w:rPr>
        <w:t>Informacja dla Wykonawcy:</w:t>
      </w:r>
    </w:p>
    <w:p w:rsidR="000F22E4" w:rsidRPr="00EB0AED" w:rsidRDefault="000F22E4" w:rsidP="000F22E4">
      <w:pPr>
        <w:autoSpaceDE w:val="0"/>
        <w:jc w:val="both"/>
        <w:rPr>
          <w:rFonts w:ascii="Tahoma" w:hAnsi="Tahoma" w:cs="Tahoma"/>
          <w:i/>
          <w:sz w:val="20"/>
          <w:szCs w:val="20"/>
        </w:rPr>
      </w:pPr>
      <w:r w:rsidRPr="00EB0AED">
        <w:rPr>
          <w:rFonts w:ascii="Tahoma" w:hAnsi="Tahoma" w:cs="Tahoma"/>
          <w:i/>
          <w:sz w:val="20"/>
          <w:szCs w:val="20"/>
        </w:rPr>
        <w:t>Formularz oferty musi być opatrzony przez osobę lub osoby uprawnione do reprezentowania firmy kwalifikowanym podpisem elektronicznym, podpisem zaufanym lub podpisem osobistym i przekazany Zamawiającemu wraz z dokumentem (-</w:t>
      </w:r>
      <w:proofErr w:type="spellStart"/>
      <w:r w:rsidRPr="00EB0AED">
        <w:rPr>
          <w:rFonts w:ascii="Tahoma" w:hAnsi="Tahoma" w:cs="Tahoma"/>
          <w:i/>
          <w:sz w:val="20"/>
          <w:szCs w:val="20"/>
        </w:rPr>
        <w:t>ami</w:t>
      </w:r>
      <w:proofErr w:type="spellEnd"/>
      <w:r w:rsidRPr="00EB0AED">
        <w:rPr>
          <w:rFonts w:ascii="Tahoma" w:hAnsi="Tahoma" w:cs="Tahoma"/>
          <w:i/>
          <w:sz w:val="20"/>
          <w:szCs w:val="20"/>
        </w:rPr>
        <w:t>) potwierdzającymi prawo do reprezentacji Wykonawcy przez osobę podpisującą ofertę.</w:t>
      </w:r>
    </w:p>
    <w:p w:rsidR="000F22E4" w:rsidRPr="00EB0AED" w:rsidRDefault="000F22E4" w:rsidP="00A64FE1">
      <w:pPr>
        <w:spacing w:line="276" w:lineRule="auto"/>
        <w:jc w:val="both"/>
        <w:rPr>
          <w:rFonts w:ascii="Tahoma" w:hAnsi="Tahoma" w:cs="Tahoma"/>
          <w:sz w:val="22"/>
          <w:szCs w:val="22"/>
        </w:rPr>
      </w:pPr>
    </w:p>
    <w:p w:rsidR="00C8087F" w:rsidRPr="00EB0AED" w:rsidRDefault="00C8087F" w:rsidP="00A64FE1">
      <w:pPr>
        <w:spacing w:line="276" w:lineRule="auto"/>
        <w:jc w:val="both"/>
        <w:rPr>
          <w:rFonts w:ascii="Tahoma" w:hAnsi="Tahoma" w:cs="Tahoma"/>
          <w:b/>
          <w:sz w:val="22"/>
          <w:szCs w:val="22"/>
        </w:rPr>
      </w:pPr>
      <w:r w:rsidRPr="00EB0AED">
        <w:rPr>
          <w:rFonts w:ascii="Tahoma" w:hAnsi="Tahoma" w:cs="Tahoma"/>
          <w:b/>
          <w:sz w:val="22"/>
          <w:szCs w:val="22"/>
        </w:rPr>
        <w:t>POUCZENIE:</w:t>
      </w:r>
    </w:p>
    <w:p w:rsidR="00C8087F" w:rsidRPr="00EB0AED" w:rsidRDefault="00C8087F" w:rsidP="00C8087F">
      <w:pPr>
        <w:jc w:val="both"/>
        <w:rPr>
          <w:rFonts w:ascii="Tahoma" w:hAnsi="Tahoma" w:cs="Tahoma"/>
          <w:sz w:val="18"/>
          <w:szCs w:val="18"/>
        </w:rPr>
      </w:pPr>
      <w:r w:rsidRPr="00EB0AED">
        <w:rPr>
          <w:rFonts w:ascii="Tahoma" w:hAnsi="Tahoma" w:cs="Tahoma"/>
          <w:b/>
          <w:sz w:val="18"/>
          <w:szCs w:val="18"/>
        </w:rPr>
        <w:t>Art. 108. [Przesłanki obligatoryjnego wykluczenia wykonawców z postępowania</w:t>
      </w:r>
      <w:r w:rsidRPr="00EB0AED">
        <w:rPr>
          <w:rFonts w:ascii="Tahoma" w:hAnsi="Tahoma" w:cs="Tahoma"/>
          <w:sz w:val="18"/>
          <w:szCs w:val="18"/>
        </w:rPr>
        <w:t>]</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1.Z postępowania o udzielenie zamówienia wyklucza się wykonawcę:</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1)będącego osobą fizyczną, którego prawomocnie skazano za przestępstwo:</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a)udziału w zorganizowanej grupie przestępczej albo związku mającym na celu popełnienie przestępstwa lub przestępstwa skarbowego, o którym mowa w art. 258 Kodeksu karnego,</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b)handlu ludźmi, o którym mowa w art. 189a Kodeksu karnego,</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 xml:space="preserve">c)o którym mowa w art. 228-230a, art. 250a Kodeksu karnego, w art. 46-48 ustawy z dnia 25 czerwca 2010 r. o sporcie (Dz. U. z 2020 r. poz. 1133 oraz z 2021 r. poz. 2054 i 2142) lub w art. 54 ust. 1-4 ustawy z dnia 12 maja </w:t>
      </w:r>
      <w:r w:rsidRPr="00EB0AED">
        <w:rPr>
          <w:rFonts w:ascii="Tahoma" w:hAnsi="Tahoma" w:cs="Tahoma"/>
          <w:sz w:val="18"/>
          <w:szCs w:val="18"/>
        </w:rPr>
        <w:lastRenderedPageBreak/>
        <w:t>2011 r. o refundacji leków, środków spożywczych specjalnego przeznaczenia żywieniowego oraz wyrobów medycznych (Dz. U. z 2022 r. poz. 463, 583 i 974),</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e)o charakterze terrorystycznym, o którym mowa w art. 115 § 20 Kodeksu karnego, lub mające na celu popełnienie tego przestępstwa,</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f)powierzenia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h)o którym mowa w art. 9 ust. 1 i 3 lub art. 10 ustawy z dnia 15 czerwca 2012 r. o skutkach powierzania wykonywania pracy cudzoziemcom przebywającym wbrew przepisom na terytorium Rzeczypospolitej Polskiej</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 lub za odpowiedni czyn zabroniony określony w przepisach prawa obcego;</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4)wobec którego prawomocnie orzeczono zakaz ubiegania się o zamówienia publiczne;</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6)jeżeli,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8087F" w:rsidRPr="00EB0AED" w:rsidRDefault="00C8087F" w:rsidP="00C8087F">
      <w:pPr>
        <w:ind w:left="426" w:hanging="284"/>
        <w:jc w:val="both"/>
        <w:rPr>
          <w:rFonts w:ascii="Tahoma" w:hAnsi="Tahoma" w:cs="Tahoma"/>
          <w:sz w:val="18"/>
          <w:szCs w:val="18"/>
        </w:rPr>
      </w:pPr>
      <w:r w:rsidRPr="00EB0AED">
        <w:rPr>
          <w:rFonts w:ascii="Tahoma" w:hAnsi="Tahoma" w:cs="Tahoma"/>
          <w:sz w:val="18"/>
          <w:szCs w:val="18"/>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2022 r. poz. 593, 655 i 835).</w:t>
      </w:r>
    </w:p>
    <w:p w:rsidR="00C8087F" w:rsidRPr="00EB0AED" w:rsidRDefault="00C8087F" w:rsidP="00C8087F">
      <w:pPr>
        <w:ind w:left="709" w:hanging="283"/>
        <w:jc w:val="both"/>
        <w:rPr>
          <w:rFonts w:ascii="Tahoma" w:hAnsi="Tahoma" w:cs="Tahoma"/>
          <w:b/>
          <w:sz w:val="18"/>
          <w:szCs w:val="18"/>
        </w:rPr>
      </w:pPr>
      <w:r w:rsidRPr="00EB0AED">
        <w:rPr>
          <w:rFonts w:ascii="Tahoma" w:hAnsi="Tahoma" w:cs="Tahoma"/>
          <w:b/>
          <w:sz w:val="18"/>
          <w:szCs w:val="18"/>
        </w:rPr>
        <w:t>Art. 110. [Negatywne przesłanki wykluczenia wykonawcy z postępowania]</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1. Wykonawca może zostać wykluczony przez zamawiającego na każdym etapie postępowania o udzielenie zamówienia.</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2. Wykonawca nie podlega wykluczeniu w okolicznościach określonych w art. 108 ust. 1 pkt 1, 2 i 5 lub art. 109 ust. 1 pkt 2-5 i 7-10, jeżeli udowodni zamawiającemu, że spełnił łącznie następujące przesłanki:</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1)naprawił lub zobowiązał się do naprawienia szkody wyrządzonej przestępstwem, wykroczeniem lub swoim nieprawidłowym postępowaniem, w tym poprzez zadośćuczynienie pieniężne;</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2)wyczerpująco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3)podjął konkretne środki techniczne, organizacyjne i kadrowe, odpowiednie dla zapobiegania dalszym przestępstwom, wykroczeniom lub nieprawidłowemu postępowaniu, w szczególności:</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a)zerwał wszelkie powiązania z osobami lub podmiotami odpowiedzialnymi za nieprawidłowe postępowanie wykonawcy,</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b)zreorganizował personel,</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c)wdrożył system sprawozdawczości i kontroli,</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d)utworzył struktury audytu wewnętrznego do monitorowania przestrzegania przepisów, wewnętrznych regulacji lub standardów,</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e)wprowadził wewnętrzne regulacje dotyczące odpowiedzialności i odszkodowań za nieprzestrzeganie przepisów, wewnętrznych regulacji lub standardów.</w:t>
      </w:r>
    </w:p>
    <w:p w:rsidR="00C8087F" w:rsidRPr="00EB0AED" w:rsidRDefault="00C8087F" w:rsidP="00C8087F">
      <w:pPr>
        <w:ind w:left="709" w:hanging="283"/>
        <w:jc w:val="both"/>
        <w:rPr>
          <w:rFonts w:ascii="Tahoma" w:hAnsi="Tahoma" w:cs="Tahoma"/>
          <w:sz w:val="18"/>
          <w:szCs w:val="18"/>
        </w:rPr>
      </w:pPr>
      <w:r w:rsidRPr="00EB0AED">
        <w:rPr>
          <w:rFonts w:ascii="Tahoma" w:hAnsi="Tahoma" w:cs="Tahoma"/>
          <w:sz w:val="18"/>
          <w:szCs w:val="18"/>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C8087F" w:rsidRPr="00EB0AED" w:rsidRDefault="00C8087F" w:rsidP="00C8087F">
      <w:pPr>
        <w:ind w:left="709" w:hanging="283"/>
        <w:jc w:val="both"/>
        <w:rPr>
          <w:rFonts w:ascii="Tahoma" w:hAnsi="Tahoma" w:cs="Tahoma"/>
          <w:sz w:val="18"/>
          <w:szCs w:val="18"/>
        </w:rPr>
      </w:pPr>
    </w:p>
    <w:p w:rsidR="00C8087F" w:rsidRPr="00EB0AED" w:rsidRDefault="00C8087F" w:rsidP="00C8087F">
      <w:pPr>
        <w:jc w:val="both"/>
        <w:rPr>
          <w:rFonts w:ascii="Tahoma" w:hAnsi="Tahoma" w:cs="Tahoma"/>
          <w:sz w:val="18"/>
          <w:szCs w:val="18"/>
        </w:rPr>
      </w:pPr>
      <w:r w:rsidRPr="00EB0AED">
        <w:rPr>
          <w:rFonts w:ascii="Tahoma" w:hAnsi="Tahoma" w:cs="Tahoma"/>
          <w:b/>
          <w:sz w:val="18"/>
          <w:szCs w:val="18"/>
        </w:rPr>
        <w:lastRenderedPageBreak/>
        <w:t>Ustawa z dnia 13 kwietnia 2022 r. o szczególnych rozwiązaniach w zakresie przeciwdziałania wspieraniu agresji na Ukrainę oraz służących ochronie bezpieczeństwa narodowego.</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Art. 1 pkt 3 [Środki stosowane wobec osób wpisanych na listę]</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W celu przeciwdziałania wspieraniu agresji Federacji Rosyjskiej na Ukrainę rozpoczętej w dniu 24 lutego 2022 r., wobec osób i podmiotów wpisanych na listę, o której mowa w art. 2, stosuje się:</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3)wykluczenie z postępowania o udzielenie zamówienia publicznego lub konkursu prowadzonego na podstawie ustawy z dnia 11 września 2019 r. - Prawo zamówień publicznych (Dz. U. z 2021 r. poz. 1129, 1598, 2054 i 2269 oraz z 2022 r. poz. 25);</w:t>
      </w:r>
    </w:p>
    <w:p w:rsidR="00C8087F" w:rsidRPr="00EB0AED" w:rsidRDefault="00C8087F" w:rsidP="00C8087F">
      <w:pPr>
        <w:jc w:val="both"/>
        <w:rPr>
          <w:rFonts w:ascii="Tahoma" w:hAnsi="Tahoma" w:cs="Tahoma"/>
          <w:b/>
          <w:sz w:val="18"/>
          <w:szCs w:val="18"/>
        </w:rPr>
      </w:pPr>
      <w:r w:rsidRPr="00EB0AED">
        <w:rPr>
          <w:rFonts w:ascii="Tahoma" w:hAnsi="Tahoma" w:cs="Tahoma"/>
          <w:b/>
          <w:sz w:val="18"/>
          <w:szCs w:val="18"/>
        </w:rPr>
        <w:t>Art. 7. [Wykluczenie wykonawcy wspierającego agresję na Ukrainę z postępowania o udzielenie zamówienia publicznego lub konkursu; kara pieniężna nakładana przez Prezesa UZP]</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1. Z postępowania o udzielenie zamówienia publicznego lub konkursu prowadzonego na podstawie ustawy z dnia 11 września 2019 r. - Prawo zamówień publicznych wyklucza się:</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2. Wykluczenie następuje na okres trwania okoliczności określonych w ust. 1.</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4. Kontrola udzielania zamówień publicznych w zakresie zgodności z ust. 1 jest wykonywana zgodnie z art. 596 ustawy z dnia 11 września 2019 r. - Prawo zamówień publicznych.</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7. Karę pieniężną, o której mowa w ust. 6, nakłada Prezes Urzędu Zamówień Publicznych, w drodze decyzji, w wysokości do 20 000 000 zł.</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8. Wpływy z kar pieniężnych, o których mowa w ust. 6, stanowią dochód budżetu państwa.</w:t>
      </w:r>
    </w:p>
    <w:p w:rsidR="00C8087F" w:rsidRPr="00EB0AED" w:rsidRDefault="00C8087F" w:rsidP="00C8087F">
      <w:pPr>
        <w:jc w:val="both"/>
        <w:rPr>
          <w:rFonts w:ascii="Tahoma" w:hAnsi="Tahoma" w:cs="Tahoma"/>
          <w:sz w:val="18"/>
          <w:szCs w:val="18"/>
        </w:rPr>
      </w:pPr>
      <w:r w:rsidRPr="00EB0AED">
        <w:rPr>
          <w:rFonts w:ascii="Tahoma" w:hAnsi="Tahoma" w:cs="Tahoma"/>
          <w:sz w:val="18"/>
          <w:szCs w:val="18"/>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sectPr w:rsidR="00C8087F" w:rsidRPr="00EB0AED">
      <w:headerReference w:type="default" r:id="rId8"/>
      <w:footerReference w:type="default" r:id="rId9"/>
      <w:pgSz w:w="11906" w:h="16838"/>
      <w:pgMar w:top="902" w:right="851" w:bottom="1259"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B9" w:rsidRDefault="000034B9">
      <w:r>
        <w:separator/>
      </w:r>
    </w:p>
  </w:endnote>
  <w:endnote w:type="continuationSeparator" w:id="0">
    <w:p w:rsidR="000034B9" w:rsidRDefault="000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Tahoma">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Arial">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Wingdings 3">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B9" w:rsidRDefault="000034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B9" w:rsidRDefault="000034B9">
      <w:r>
        <w:separator/>
      </w:r>
    </w:p>
  </w:footnote>
  <w:footnote w:type="continuationSeparator" w:id="0">
    <w:p w:rsidR="000034B9" w:rsidRDefault="0000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B9" w:rsidRDefault="000034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C38"/>
    <w:multiLevelType w:val="multilevel"/>
    <w:tmpl w:val="61BA8526"/>
    <w:lvl w:ilvl="0">
      <w:start w:val="1"/>
      <w:numFmt w:val="decimal"/>
      <w:lvlText w:val="%1"/>
      <w:lvlJc w:val="left"/>
      <w:pPr>
        <w:tabs>
          <w:tab w:val="num" w:pos="1009"/>
        </w:tabs>
        <w:ind w:left="1009" w:hanging="453"/>
      </w:pPr>
      <w:rPr>
        <w:rFonts w:ascii="Times New Roman;Tahoma" w:hAnsi="Times New Roman;Tahoma" w:cs="Times New Roman;Tahoma"/>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36BDB"/>
    <w:multiLevelType w:val="hybridMultilevel"/>
    <w:tmpl w:val="9B6A9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37AF7"/>
    <w:multiLevelType w:val="multilevel"/>
    <w:tmpl w:val="73CA79A8"/>
    <w:lvl w:ilvl="0">
      <w:start w:val="1"/>
      <w:numFmt w:val="decimal"/>
      <w:lvlText w:val="%1."/>
      <w:lvlJc w:val="left"/>
      <w:pPr>
        <w:ind w:left="720" w:hanging="360"/>
      </w:pPr>
      <w:rPr>
        <w:rFonts w:eastAsia="Lucida Sans Unico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94DE1"/>
    <w:multiLevelType w:val="multilevel"/>
    <w:tmpl w:val="FC5E4840"/>
    <w:lvl w:ilvl="0">
      <w:start w:val="1"/>
      <w:numFmt w:val="decimal"/>
      <w:lvlText w:val="%1."/>
      <w:lvlJc w:val="left"/>
      <w:pPr>
        <w:ind w:left="720" w:hanging="360"/>
      </w:pPr>
      <w:rPr>
        <w:szCs w:val="24"/>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A680D"/>
    <w:multiLevelType w:val="hybridMultilevel"/>
    <w:tmpl w:val="18A493DE"/>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nsid w:val="126443E6"/>
    <w:multiLevelType w:val="multilevel"/>
    <w:tmpl w:val="242C1590"/>
    <w:lvl w:ilvl="0">
      <w:start w:val="1"/>
      <w:numFmt w:val="decimal"/>
      <w:lvlText w:val="%1."/>
      <w:lvlJc w:val="left"/>
      <w:pPr>
        <w:tabs>
          <w:tab w:val="num" w:pos="708"/>
        </w:tabs>
        <w:ind w:left="720" w:hanging="360"/>
      </w:pPr>
      <w:rPr>
        <w:rFonts w:eastAsia="Lucida Sans Unicode"/>
        <w:color w:val="000000"/>
      </w:rPr>
    </w:lvl>
    <w:lvl w:ilvl="1">
      <w:start w:val="1"/>
      <w:numFmt w:val="decimal"/>
      <w:lvlText w:val="%1.%2."/>
      <w:lvlJc w:val="left"/>
      <w:pPr>
        <w:ind w:left="720" w:hanging="360"/>
      </w:pPr>
      <w:rPr>
        <w:b/>
        <w:sz w:val="24"/>
        <w:szCs w:val="24"/>
      </w:rPr>
    </w:lvl>
    <w:lvl w:ilvl="2">
      <w:start w:val="1"/>
      <w:numFmt w:val="decimal"/>
      <w:lvlText w:val="%1.%2.%3."/>
      <w:lvlJc w:val="left"/>
      <w:pPr>
        <w:ind w:left="1080" w:hanging="720"/>
      </w:pPr>
      <w:rPr>
        <w:b/>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16BB2C30"/>
    <w:multiLevelType w:val="multilevel"/>
    <w:tmpl w:val="C23AB8AE"/>
    <w:lvl w:ilvl="0">
      <w:start w:val="1"/>
      <w:numFmt w:val="decimal"/>
      <w:lvlText w:val="%1)"/>
      <w:lvlJc w:val="left"/>
      <w:pPr>
        <w:tabs>
          <w:tab w:val="num" w:pos="720"/>
        </w:tabs>
        <w:ind w:left="720" w:hanging="360"/>
      </w:pPr>
      <w:rPr>
        <w:rFonts w:ascii="Calibri" w:eastAsia="Times New Roman;Tahoma" w:hAnsi="Calibri" w:cs="Segoe UI"/>
        <w:b w:val="0"/>
      </w:rPr>
    </w:lvl>
    <w:lvl w:ilvl="1">
      <w:start w:val="9"/>
      <w:numFmt w:val="decimal"/>
      <w:lvlText w:val="%2)"/>
      <w:lvlJc w:val="left"/>
      <w:pPr>
        <w:tabs>
          <w:tab w:val="num" w:pos="1440"/>
        </w:tabs>
        <w:ind w:left="1440" w:hanging="360"/>
      </w:pPr>
      <w:rPr>
        <w:rFonts w:cs="Times New Roman;Tahoma"/>
      </w:rPr>
    </w:lvl>
    <w:lvl w:ilvl="2">
      <w:start w:val="15"/>
      <w:numFmt w:val="upperRoman"/>
      <w:lvlText w:val="%3."/>
      <w:lvlJc w:val="left"/>
      <w:pPr>
        <w:ind w:left="2700" w:hanging="720"/>
      </w:pPr>
      <w:rPr>
        <w:rFonts w:cs="Times New Roman;Tahoma"/>
      </w:rPr>
    </w:lvl>
    <w:lvl w:ilvl="3">
      <w:start w:val="1"/>
      <w:numFmt w:val="decimal"/>
      <w:lvlText w:val="%4."/>
      <w:lvlJc w:val="left"/>
      <w:pPr>
        <w:tabs>
          <w:tab w:val="num" w:pos="2880"/>
        </w:tabs>
        <w:ind w:left="2880" w:hanging="360"/>
      </w:pPr>
      <w:rPr>
        <w:rFonts w:cs="Times New Roman;Tahoma"/>
        <w:b w:val="0"/>
      </w:rPr>
    </w:lvl>
    <w:lvl w:ilvl="4">
      <w:start w:val="1"/>
      <w:numFmt w:val="lowerLetter"/>
      <w:lvlText w:val="%5."/>
      <w:lvlJc w:val="left"/>
      <w:pPr>
        <w:tabs>
          <w:tab w:val="num" w:pos="3600"/>
        </w:tabs>
        <w:ind w:left="3600" w:hanging="360"/>
      </w:pPr>
      <w:rPr>
        <w:rFonts w:cs="Times New Roman;Tahoma"/>
      </w:rPr>
    </w:lvl>
    <w:lvl w:ilvl="5">
      <w:start w:val="1"/>
      <w:numFmt w:val="lowerRoman"/>
      <w:lvlText w:val="%6."/>
      <w:lvlJc w:val="right"/>
      <w:pPr>
        <w:tabs>
          <w:tab w:val="num" w:pos="4320"/>
        </w:tabs>
        <w:ind w:left="4320" w:hanging="180"/>
      </w:pPr>
      <w:rPr>
        <w:rFonts w:cs="Times New Roman;Tahoma"/>
      </w:rPr>
    </w:lvl>
    <w:lvl w:ilvl="6">
      <w:start w:val="1"/>
      <w:numFmt w:val="decimal"/>
      <w:lvlText w:val="%7."/>
      <w:lvlJc w:val="left"/>
      <w:pPr>
        <w:tabs>
          <w:tab w:val="num" w:pos="5040"/>
        </w:tabs>
        <w:ind w:left="5040" w:hanging="360"/>
      </w:pPr>
      <w:rPr>
        <w:rFonts w:cs="Times New Roman;Tahoma"/>
      </w:rPr>
    </w:lvl>
    <w:lvl w:ilvl="7">
      <w:start w:val="1"/>
      <w:numFmt w:val="lowerLetter"/>
      <w:lvlText w:val="%8."/>
      <w:lvlJc w:val="left"/>
      <w:pPr>
        <w:tabs>
          <w:tab w:val="num" w:pos="5760"/>
        </w:tabs>
        <w:ind w:left="5760" w:hanging="360"/>
      </w:pPr>
      <w:rPr>
        <w:rFonts w:cs="Times New Roman;Tahoma"/>
      </w:rPr>
    </w:lvl>
    <w:lvl w:ilvl="8">
      <w:start w:val="1"/>
      <w:numFmt w:val="lowerRoman"/>
      <w:lvlText w:val="%9."/>
      <w:lvlJc w:val="right"/>
      <w:pPr>
        <w:tabs>
          <w:tab w:val="num" w:pos="6480"/>
        </w:tabs>
        <w:ind w:left="6480" w:hanging="180"/>
      </w:pPr>
      <w:rPr>
        <w:rFonts w:cs="Times New Roman;Tahoma"/>
      </w:rPr>
    </w:lvl>
  </w:abstractNum>
  <w:abstractNum w:abstractNumId="7">
    <w:nsid w:val="16EB6910"/>
    <w:multiLevelType w:val="multilevel"/>
    <w:tmpl w:val="BDECC06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26C12"/>
    <w:multiLevelType w:val="multilevel"/>
    <w:tmpl w:val="7A72FD4A"/>
    <w:lvl w:ilvl="0">
      <w:start w:val="1"/>
      <w:numFmt w:val="decimal"/>
      <w:lvlText w:val="%1)"/>
      <w:lvlJc w:val="left"/>
      <w:pPr>
        <w:ind w:left="1440" w:hanging="360"/>
      </w:pPr>
      <w:rPr>
        <w:rFonts w:cs="Times New Roman;Tahoma"/>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A2AC4"/>
    <w:multiLevelType w:val="multilevel"/>
    <w:tmpl w:val="D87A7918"/>
    <w:lvl w:ilvl="0">
      <w:start w:val="1"/>
      <w:numFmt w:val="decimal"/>
      <w:lvlText w:val="%1."/>
      <w:lvlJc w:val="left"/>
      <w:pPr>
        <w:ind w:left="720" w:hanging="360"/>
      </w:pPr>
      <w:rPr>
        <w:bCs/>
      </w:rPr>
    </w:lvl>
    <w:lvl w:ilvl="1">
      <w:start w:val="1"/>
      <w:numFmt w:val="decimal"/>
      <w:lvlText w:val="%2)"/>
      <w:lvlJc w:val="left"/>
      <w:pPr>
        <w:tabs>
          <w:tab w:val="num" w:pos="1470"/>
        </w:tabs>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471D7F"/>
    <w:multiLevelType w:val="multilevel"/>
    <w:tmpl w:val="8CB69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11">
    <w:nsid w:val="1F9B40F7"/>
    <w:multiLevelType w:val="hybridMultilevel"/>
    <w:tmpl w:val="21FC3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71102F5"/>
    <w:multiLevelType w:val="multilevel"/>
    <w:tmpl w:val="651E932E"/>
    <w:lvl w:ilvl="0">
      <w:start w:val="1"/>
      <w:numFmt w:val="decimal"/>
      <w:lvlText w:val="%1)"/>
      <w:lvlJc w:val="left"/>
      <w:pPr>
        <w:ind w:left="720" w:hanging="360"/>
      </w:pPr>
      <w:rPr>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82674"/>
    <w:multiLevelType w:val="multilevel"/>
    <w:tmpl w:val="B6929460"/>
    <w:lvl w:ilvl="0">
      <w:start w:val="1"/>
      <w:numFmt w:val="decimal"/>
      <w:lvlText w:val="%1)"/>
      <w:lvlJc w:val="left"/>
      <w:pPr>
        <w:ind w:left="720" w:hanging="360"/>
      </w:pPr>
      <w:rPr>
        <w:b/>
        <w:bCs/>
        <w:szCs w:val="24"/>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2C1324"/>
    <w:multiLevelType w:val="multilevel"/>
    <w:tmpl w:val="FB90582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Bookman Old Style" w:eastAsia="Times New Roman;Tahoma" w:hAnsi="Bookman Old Style" w:cs="Times New Roman;Tahoma"/>
        <w:b w:val="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9E07841"/>
    <w:multiLevelType w:val="multilevel"/>
    <w:tmpl w:val="3CDC4D6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rFonts w:eastAsia="Lucida Sans Unicod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Tahoma" w:eastAsia="Times New Roman;Tahoma" w:hAnsi="Times New Roman;Tahoma" w:cs="Times New Roman;Tahoma"/>
        <w:b w:val="0"/>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AA6378C"/>
    <w:multiLevelType w:val="multilevel"/>
    <w:tmpl w:val="7944B594"/>
    <w:lvl w:ilvl="0">
      <w:start w:val="1"/>
      <w:numFmt w:val="decimal"/>
      <w:lvlText w:val="%1."/>
      <w:lvlJc w:val="left"/>
      <w:pPr>
        <w:tabs>
          <w:tab w:val="num" w:pos="2340"/>
        </w:tabs>
        <w:ind w:left="2340" w:hanging="360"/>
      </w:pPr>
      <w:rPr>
        <w:rFonts w:cs="Times New Roman;Tahoma"/>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747A5"/>
    <w:multiLevelType w:val="multilevel"/>
    <w:tmpl w:val="76AC27E8"/>
    <w:lvl w:ilvl="0">
      <w:start w:val="1"/>
      <w:numFmt w:val="decimal"/>
      <w:lvlText w:val="%1)"/>
      <w:lvlJc w:val="left"/>
      <w:pPr>
        <w:ind w:left="916"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5327F9"/>
    <w:multiLevelType w:val="multilevel"/>
    <w:tmpl w:val="7DC68918"/>
    <w:lvl w:ilvl="0">
      <w:start w:val="1"/>
      <w:numFmt w:val="decimal"/>
      <w:lvlText w:val="%1."/>
      <w:lvlJc w:val="left"/>
      <w:pPr>
        <w:tabs>
          <w:tab w:val="num" w:pos="1706"/>
        </w:tabs>
        <w:ind w:left="697" w:firstLine="0"/>
      </w:pPr>
      <w:rPr>
        <w:rFonts w:ascii="Times New Roman;Tahoma" w:eastAsia="Times New Roman;Tahoma" w:hAnsi="Times New Roman;Tahoma" w:cs="Times New Roman;Tahoma"/>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ind w:left="697" w:firstLine="0"/>
      </w:pPr>
      <w:rPr>
        <w:rFonts w:ascii="Times New Roman;Tahoma" w:eastAsia="Times New Roman;Tahoma" w:hAnsi="Times New Roman;Tahoma" w:cs="Times New Roman;Tahoma"/>
        <w:b w:val="0"/>
        <w:bCs w:val="0"/>
        <w:i w:val="0"/>
        <w:iCs w:val="0"/>
        <w:caps w:val="0"/>
        <w:smallCaps w:val="0"/>
        <w:strike w:val="0"/>
        <w:dstrike w:val="0"/>
        <w:color w:val="000000"/>
        <w:spacing w:val="0"/>
        <w:w w:val="100"/>
        <w:position w:val="0"/>
        <w:sz w:val="24"/>
        <w:szCs w:val="24"/>
        <w:u w:val="none"/>
        <w:vertAlign w:val="baseline"/>
      </w:rPr>
    </w:lvl>
    <w:lvl w:ilvl="2">
      <w:numFmt w:val="decimal"/>
      <w:lvlText w:val="%3"/>
      <w:lvlJc w:val="left"/>
      <w:pPr>
        <w:ind w:left="697" w:firstLine="0"/>
      </w:pPr>
      <w:rPr>
        <w:rFonts w:cs="Times New Roman;Tahoma"/>
      </w:rPr>
    </w:lvl>
    <w:lvl w:ilvl="3">
      <w:numFmt w:val="decimal"/>
      <w:lvlText w:val="%4"/>
      <w:lvlJc w:val="left"/>
      <w:pPr>
        <w:ind w:left="697" w:firstLine="0"/>
      </w:pPr>
      <w:rPr>
        <w:rFonts w:cs="Times New Roman;Tahoma"/>
      </w:rPr>
    </w:lvl>
    <w:lvl w:ilvl="4">
      <w:numFmt w:val="decimal"/>
      <w:lvlText w:val="%5"/>
      <w:lvlJc w:val="left"/>
      <w:pPr>
        <w:ind w:left="697" w:firstLine="0"/>
      </w:pPr>
      <w:rPr>
        <w:rFonts w:cs="Times New Roman;Tahoma"/>
      </w:rPr>
    </w:lvl>
    <w:lvl w:ilvl="5">
      <w:numFmt w:val="decimal"/>
      <w:lvlText w:val="%6"/>
      <w:lvlJc w:val="left"/>
      <w:pPr>
        <w:ind w:left="697" w:firstLine="0"/>
      </w:pPr>
      <w:rPr>
        <w:rFonts w:cs="Times New Roman;Tahoma"/>
      </w:rPr>
    </w:lvl>
    <w:lvl w:ilvl="6">
      <w:numFmt w:val="decimal"/>
      <w:lvlText w:val="%7"/>
      <w:lvlJc w:val="left"/>
      <w:pPr>
        <w:ind w:left="697" w:firstLine="0"/>
      </w:pPr>
      <w:rPr>
        <w:rFonts w:cs="Times New Roman;Tahoma"/>
      </w:rPr>
    </w:lvl>
    <w:lvl w:ilvl="7">
      <w:numFmt w:val="decimal"/>
      <w:lvlText w:val="%8"/>
      <w:lvlJc w:val="left"/>
      <w:pPr>
        <w:ind w:left="697" w:firstLine="0"/>
      </w:pPr>
      <w:rPr>
        <w:rFonts w:cs="Times New Roman;Tahoma"/>
      </w:rPr>
    </w:lvl>
    <w:lvl w:ilvl="8">
      <w:numFmt w:val="decimal"/>
      <w:lvlText w:val="%9"/>
      <w:lvlJc w:val="left"/>
      <w:pPr>
        <w:ind w:left="697" w:firstLine="0"/>
      </w:pPr>
      <w:rPr>
        <w:rFonts w:cs="Times New Roman;Tahoma"/>
      </w:rPr>
    </w:lvl>
  </w:abstractNum>
  <w:abstractNum w:abstractNumId="19">
    <w:nsid w:val="3EA6263B"/>
    <w:multiLevelType w:val="multilevel"/>
    <w:tmpl w:val="BD66904E"/>
    <w:lvl w:ilvl="0">
      <w:start w:val="11"/>
      <w:numFmt w:val="decimal"/>
      <w:lvlText w:val="%1."/>
      <w:lvlJc w:val="left"/>
      <w:pPr>
        <w:ind w:left="0" w:firstLine="0"/>
      </w:pPr>
      <w:rPr>
        <w:rFonts w:ascii="Verdana" w:eastAsia="Times New Roman;Tahom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ind w:left="0" w:firstLine="0"/>
      </w:pPr>
      <w:rPr>
        <w:rFonts w:ascii="Times New Roman;Tahoma" w:eastAsia="Times New Roman;Tahoma" w:hAnsi="Times New Roman;Tahoma" w:cs="Times New Roman;Tahoma"/>
        <w:b w:val="0"/>
        <w:bCs w:val="0"/>
        <w:i w:val="0"/>
        <w:iCs w:val="0"/>
        <w:caps w:val="0"/>
        <w:smallCaps w:val="0"/>
        <w:strike w:val="0"/>
        <w:dstrike w:val="0"/>
        <w:color w:val="000000"/>
        <w:spacing w:val="0"/>
        <w:w w:val="100"/>
        <w:position w:val="0"/>
        <w:sz w:val="24"/>
        <w:szCs w:val="24"/>
        <w:u w:val="none"/>
        <w:vertAlign w:val="baseline"/>
      </w:rPr>
    </w:lvl>
    <w:lvl w:ilvl="2">
      <w:numFmt w:val="decimal"/>
      <w:lvlText w:val="%3"/>
      <w:lvlJc w:val="left"/>
      <w:pPr>
        <w:ind w:left="0" w:firstLine="0"/>
      </w:pPr>
      <w:rPr>
        <w:rFonts w:cs="Times New Roman;Tahoma"/>
      </w:rPr>
    </w:lvl>
    <w:lvl w:ilvl="3">
      <w:numFmt w:val="decimal"/>
      <w:lvlText w:val="%4"/>
      <w:lvlJc w:val="left"/>
      <w:pPr>
        <w:ind w:left="0" w:firstLine="0"/>
      </w:pPr>
      <w:rPr>
        <w:rFonts w:cs="Times New Roman;Tahoma"/>
      </w:rPr>
    </w:lvl>
    <w:lvl w:ilvl="4">
      <w:numFmt w:val="decimal"/>
      <w:lvlText w:val="%5"/>
      <w:lvlJc w:val="left"/>
      <w:pPr>
        <w:ind w:left="0" w:firstLine="0"/>
      </w:pPr>
      <w:rPr>
        <w:rFonts w:cs="Times New Roman;Tahoma"/>
      </w:rPr>
    </w:lvl>
    <w:lvl w:ilvl="5">
      <w:numFmt w:val="decimal"/>
      <w:lvlText w:val="%6"/>
      <w:lvlJc w:val="left"/>
      <w:pPr>
        <w:ind w:left="0" w:firstLine="0"/>
      </w:pPr>
      <w:rPr>
        <w:rFonts w:cs="Times New Roman;Tahoma"/>
      </w:rPr>
    </w:lvl>
    <w:lvl w:ilvl="6">
      <w:numFmt w:val="decimal"/>
      <w:lvlText w:val="%7"/>
      <w:lvlJc w:val="left"/>
      <w:pPr>
        <w:ind w:left="0" w:firstLine="0"/>
      </w:pPr>
      <w:rPr>
        <w:rFonts w:cs="Times New Roman;Tahoma"/>
      </w:rPr>
    </w:lvl>
    <w:lvl w:ilvl="7">
      <w:numFmt w:val="decimal"/>
      <w:lvlText w:val="%8"/>
      <w:lvlJc w:val="left"/>
      <w:pPr>
        <w:ind w:left="0" w:firstLine="0"/>
      </w:pPr>
      <w:rPr>
        <w:rFonts w:cs="Times New Roman;Tahoma"/>
      </w:rPr>
    </w:lvl>
    <w:lvl w:ilvl="8">
      <w:numFmt w:val="decimal"/>
      <w:lvlText w:val="%9"/>
      <w:lvlJc w:val="left"/>
      <w:pPr>
        <w:ind w:left="0" w:firstLine="0"/>
      </w:pPr>
      <w:rPr>
        <w:rFonts w:cs="Times New Roman;Tahoma"/>
      </w:rPr>
    </w:lvl>
  </w:abstractNum>
  <w:abstractNum w:abstractNumId="20">
    <w:nsid w:val="40E433CA"/>
    <w:multiLevelType w:val="multilevel"/>
    <w:tmpl w:val="3998F2AE"/>
    <w:lvl w:ilvl="0">
      <w:start w:val="1"/>
      <w:numFmt w:val="decimal"/>
      <w:lvlText w:val="%1)"/>
      <w:lvlJc w:val="left"/>
      <w:pPr>
        <w:tabs>
          <w:tab w:val="num" w:pos="720"/>
        </w:tabs>
        <w:ind w:left="720" w:hanging="360"/>
      </w:pPr>
      <w:rPr>
        <w:rFonts w:ascii="Times New Roman;Tahoma" w:eastAsia="Times New Roman;Tahoma" w:hAnsi="Times New Roman;Tahoma" w:cs="Times New Roman;Tahoma"/>
      </w:rPr>
    </w:lvl>
    <w:lvl w:ilvl="1">
      <w:start w:val="1"/>
      <w:numFmt w:val="decimal"/>
      <w:lvlText w:val="%2)"/>
      <w:lvlJc w:val="left"/>
      <w:pPr>
        <w:tabs>
          <w:tab w:val="num" w:pos="1440"/>
        </w:tabs>
        <w:ind w:left="1440" w:hanging="360"/>
      </w:pPr>
      <w:rPr>
        <w:rFonts w:ascii="Times New Roman;Tahoma" w:eastAsia="Times New Roman;Tahoma" w:hAnsi="Times New Roman;Tahoma" w:cs="Times New Roman;Tahom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5B6D4F"/>
    <w:multiLevelType w:val="hybridMultilevel"/>
    <w:tmpl w:val="818A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E91635"/>
    <w:multiLevelType w:val="hybridMultilevel"/>
    <w:tmpl w:val="14626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C21635"/>
    <w:multiLevelType w:val="multilevel"/>
    <w:tmpl w:val="2FDA1208"/>
    <w:lvl w:ilvl="0">
      <w:start w:val="1"/>
      <w:numFmt w:val="decimal"/>
      <w:lvlText w:val="%1."/>
      <w:lvlJc w:val="left"/>
      <w:pPr>
        <w:tabs>
          <w:tab w:val="num" w:pos="360"/>
        </w:tabs>
        <w:ind w:left="360" w:hanging="360"/>
      </w:pPr>
      <w:rPr>
        <w:rFonts w:cs="Times New Roman;Tahoma"/>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604322"/>
    <w:multiLevelType w:val="multilevel"/>
    <w:tmpl w:val="63147F9A"/>
    <w:lvl w:ilvl="0">
      <w:start w:val="1"/>
      <w:numFmt w:val="upperRoman"/>
      <w:lvlText w:val="%1."/>
      <w:lvlJc w:val="left"/>
      <w:pPr>
        <w:ind w:left="1080" w:hanging="720"/>
      </w:pPr>
      <w:rPr>
        <w:rFonts w:ascii="Times New Roman;Tahoma" w:hAnsi="Times New Roman;Tahoma" w:cs="Times New Roman;Tahoma"/>
        <w:b/>
        <w:bCs/>
        <w:i w:val="0"/>
        <w:sz w:val="24"/>
        <w:szCs w:val="24"/>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94744C"/>
    <w:multiLevelType w:val="multilevel"/>
    <w:tmpl w:val="C760332C"/>
    <w:lvl w:ilvl="0">
      <w:start w:val="1"/>
      <w:numFmt w:val="decimal"/>
      <w:lvlText w:val="%1)"/>
      <w:lvlJc w:val="left"/>
      <w:pPr>
        <w:ind w:left="1004" w:hanging="360"/>
      </w:pPr>
      <w:rPr>
        <w:rFonts w:cs="Times New Roman;Tahoma"/>
        <w:b w:val="0"/>
        <w:cap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1650DB"/>
    <w:multiLevelType w:val="multilevel"/>
    <w:tmpl w:val="5302F0EA"/>
    <w:lvl w:ilvl="0">
      <w:start w:val="1"/>
      <w:numFmt w:val="decimal"/>
      <w:lvlText w:val="%1."/>
      <w:lvlJc w:val="left"/>
      <w:pPr>
        <w:ind w:left="960" w:hanging="600"/>
      </w:pPr>
      <w:rPr>
        <w:b w:val="0"/>
        <w:szCs w:val="24"/>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A06632"/>
    <w:multiLevelType w:val="hybridMultilevel"/>
    <w:tmpl w:val="BE38E68E"/>
    <w:lvl w:ilvl="0" w:tplc="59F21D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CB65B6"/>
    <w:multiLevelType w:val="multilevel"/>
    <w:tmpl w:val="AA8642DA"/>
    <w:lvl w:ilvl="0">
      <w:start w:val="3"/>
      <w:numFmt w:val="decimal"/>
      <w:lvlText w:val="%1."/>
      <w:lvlJc w:val="left"/>
      <w:pPr>
        <w:ind w:left="720" w:hanging="360"/>
      </w:pPr>
      <w:rPr>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A0379A"/>
    <w:multiLevelType w:val="multilevel"/>
    <w:tmpl w:val="B67E8BC0"/>
    <w:lvl w:ilvl="0">
      <w:start w:val="1"/>
      <w:numFmt w:val="decimal"/>
      <w:lvlText w:val="%1."/>
      <w:lvlJc w:val="left"/>
      <w:pPr>
        <w:tabs>
          <w:tab w:val="num" w:pos="595"/>
        </w:tabs>
        <w:ind w:left="916" w:hanging="360"/>
      </w:pPr>
      <w:rPr>
        <w:rFonts w:ascii="Times New Roman;Tahoma" w:eastAsia="Times New Roman;Tahoma" w:hAnsi="Times New Roman;Tahoma" w:cs="Times New Roman;Tahoma"/>
        <w:b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5E062A"/>
    <w:multiLevelType w:val="multilevel"/>
    <w:tmpl w:val="77C6630C"/>
    <w:lvl w:ilvl="0">
      <w:start w:val="1"/>
      <w:numFmt w:val="decimal"/>
      <w:lvlText w:val="%1."/>
      <w:lvlJc w:val="left"/>
      <w:pPr>
        <w:ind w:left="644" w:hanging="360"/>
      </w:pPr>
      <w:rPr>
        <w:b w:val="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33282A"/>
    <w:multiLevelType w:val="multilevel"/>
    <w:tmpl w:val="1C264694"/>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9739D4"/>
    <w:multiLevelType w:val="multilevel"/>
    <w:tmpl w:val="C8B0BFE0"/>
    <w:lvl w:ilvl="0">
      <w:start w:val="1"/>
      <w:numFmt w:val="decimal"/>
      <w:lvlText w:val="%1."/>
      <w:lvlJc w:val="left"/>
      <w:pPr>
        <w:tabs>
          <w:tab w:val="num" w:pos="1009"/>
        </w:tabs>
        <w:ind w:left="1009" w:hanging="453"/>
      </w:pPr>
      <w:rPr>
        <w:rFonts w:cs="Times New Roman;Tahoma"/>
        <w:b/>
      </w:rPr>
    </w:lvl>
    <w:lvl w:ilvl="1">
      <w:start w:val="1"/>
      <w:numFmt w:val="lowerLetter"/>
      <w:lvlText w:val="%2)"/>
      <w:lvlJc w:val="left"/>
      <w:pPr>
        <w:ind w:left="1440" w:hanging="360"/>
      </w:pPr>
      <w:rPr>
        <w:rFonts w:ascii="Arial;Arial" w:eastAsia="Times New Roman;Tahoma" w:hAnsi="Arial;Arial" w:cs="Arial;Arial"/>
      </w:rPr>
    </w:lvl>
    <w:lvl w:ilvl="2">
      <w:start w:val="1"/>
      <w:numFmt w:val="lowerRoman"/>
      <w:lvlText w:val="%3."/>
      <w:lvlJc w:val="right"/>
      <w:pPr>
        <w:ind w:left="2160" w:hanging="180"/>
      </w:pPr>
      <w:rPr>
        <w:rFonts w:cs="Times New Roman;Tahoma"/>
      </w:rPr>
    </w:lvl>
    <w:lvl w:ilvl="3">
      <w:start w:val="1"/>
      <w:numFmt w:val="decimal"/>
      <w:lvlText w:val="%4."/>
      <w:lvlJc w:val="left"/>
      <w:pPr>
        <w:tabs>
          <w:tab w:val="num" w:pos="1009"/>
        </w:tabs>
        <w:ind w:left="1009" w:hanging="453"/>
      </w:pPr>
      <w:rPr>
        <w:rFonts w:ascii="Times New Roman;Tahoma" w:hAnsi="Times New Roman;Tahoma" w:cs="Times New Roman;Tahoma"/>
        <w:b w:val="0"/>
        <w:bCs/>
        <w:sz w:val="24"/>
        <w:szCs w:val="24"/>
        <w:highlight w:val="yellow"/>
      </w:rPr>
    </w:lvl>
    <w:lvl w:ilvl="4">
      <w:start w:val="1"/>
      <w:numFmt w:val="lowerLetter"/>
      <w:lvlText w:val="%5."/>
      <w:lvlJc w:val="left"/>
      <w:pPr>
        <w:ind w:left="3600" w:hanging="360"/>
      </w:pPr>
      <w:rPr>
        <w:rFonts w:cs="Times New Roman;Tahoma"/>
      </w:rPr>
    </w:lvl>
    <w:lvl w:ilvl="5">
      <w:start w:val="1"/>
      <w:numFmt w:val="lowerRoman"/>
      <w:lvlText w:val="%6."/>
      <w:lvlJc w:val="right"/>
      <w:pPr>
        <w:ind w:left="4320" w:hanging="180"/>
      </w:pPr>
      <w:rPr>
        <w:rFonts w:cs="Times New Roman;Tahoma"/>
      </w:rPr>
    </w:lvl>
    <w:lvl w:ilvl="6">
      <w:start w:val="1"/>
      <w:numFmt w:val="decimal"/>
      <w:lvlText w:val="%7."/>
      <w:lvlJc w:val="left"/>
      <w:pPr>
        <w:ind w:left="5040" w:hanging="360"/>
      </w:pPr>
      <w:rPr>
        <w:rFonts w:cs="Times New Roman;Tahoma"/>
      </w:rPr>
    </w:lvl>
    <w:lvl w:ilvl="7">
      <w:start w:val="1"/>
      <w:numFmt w:val="lowerLetter"/>
      <w:lvlText w:val="%8."/>
      <w:lvlJc w:val="left"/>
      <w:pPr>
        <w:ind w:left="5760" w:hanging="360"/>
      </w:pPr>
      <w:rPr>
        <w:rFonts w:cs="Times New Roman;Tahoma"/>
      </w:rPr>
    </w:lvl>
    <w:lvl w:ilvl="8">
      <w:start w:val="1"/>
      <w:numFmt w:val="lowerRoman"/>
      <w:lvlText w:val="%9."/>
      <w:lvlJc w:val="right"/>
      <w:pPr>
        <w:ind w:left="6480" w:hanging="180"/>
      </w:pPr>
      <w:rPr>
        <w:rFonts w:cs="Times New Roman;Tahoma"/>
      </w:rPr>
    </w:lvl>
  </w:abstractNum>
  <w:abstractNum w:abstractNumId="33">
    <w:nsid w:val="603930D9"/>
    <w:multiLevelType w:val="hybridMultilevel"/>
    <w:tmpl w:val="70B8D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16B0E24"/>
    <w:multiLevelType w:val="multilevel"/>
    <w:tmpl w:val="432EBCA2"/>
    <w:lvl w:ilvl="0">
      <w:start w:val="1"/>
      <w:numFmt w:val="decimal"/>
      <w:lvlText w:val="%1)"/>
      <w:lvlJc w:val="left"/>
      <w:pPr>
        <w:ind w:left="916"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07449C"/>
    <w:multiLevelType w:val="multilevel"/>
    <w:tmpl w:val="AD588034"/>
    <w:lvl w:ilvl="0">
      <w:start w:val="1"/>
      <w:numFmt w:val="decimal"/>
      <w:lvlText w:val="%1)"/>
      <w:lvlJc w:val="left"/>
      <w:pPr>
        <w:ind w:left="1428" w:hanging="360"/>
      </w:pPr>
      <w:rPr>
        <w:rFonts w:cs="Times New Roman;Tahoma"/>
        <w:b w:val="0"/>
        <w:cap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D60FA4"/>
    <w:multiLevelType w:val="multilevel"/>
    <w:tmpl w:val="97FE839A"/>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706603"/>
    <w:multiLevelType w:val="multilevel"/>
    <w:tmpl w:val="95EE42D2"/>
    <w:lvl w:ilvl="0">
      <w:start w:val="1"/>
      <w:numFmt w:val="decimal"/>
      <w:lvlText w:val="%1."/>
      <w:lvlJc w:val="left"/>
      <w:pPr>
        <w:ind w:left="786" w:hanging="360"/>
      </w:pPr>
      <w:rPr>
        <w:bCs/>
        <w:sz w:val="24"/>
        <w:szCs w:val="24"/>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817843"/>
    <w:multiLevelType w:val="multilevel"/>
    <w:tmpl w:val="C8B0BFE0"/>
    <w:lvl w:ilvl="0">
      <w:start w:val="1"/>
      <w:numFmt w:val="decimal"/>
      <w:lvlText w:val="%1."/>
      <w:lvlJc w:val="left"/>
      <w:pPr>
        <w:tabs>
          <w:tab w:val="num" w:pos="1009"/>
        </w:tabs>
        <w:ind w:left="1009" w:hanging="453"/>
      </w:pPr>
      <w:rPr>
        <w:rFonts w:cs="Times New Roman;Tahoma"/>
        <w:b/>
      </w:rPr>
    </w:lvl>
    <w:lvl w:ilvl="1">
      <w:start w:val="1"/>
      <w:numFmt w:val="lowerLetter"/>
      <w:lvlText w:val="%2)"/>
      <w:lvlJc w:val="left"/>
      <w:pPr>
        <w:ind w:left="1440" w:hanging="360"/>
      </w:pPr>
      <w:rPr>
        <w:rFonts w:ascii="Arial;Arial" w:eastAsia="Times New Roman;Tahoma" w:hAnsi="Arial;Arial" w:cs="Arial;Arial"/>
      </w:rPr>
    </w:lvl>
    <w:lvl w:ilvl="2">
      <w:start w:val="1"/>
      <w:numFmt w:val="lowerRoman"/>
      <w:lvlText w:val="%3."/>
      <w:lvlJc w:val="right"/>
      <w:pPr>
        <w:ind w:left="2160" w:hanging="180"/>
      </w:pPr>
      <w:rPr>
        <w:rFonts w:cs="Times New Roman;Tahoma"/>
      </w:rPr>
    </w:lvl>
    <w:lvl w:ilvl="3">
      <w:start w:val="1"/>
      <w:numFmt w:val="decimal"/>
      <w:lvlText w:val="%4."/>
      <w:lvlJc w:val="left"/>
      <w:pPr>
        <w:tabs>
          <w:tab w:val="num" w:pos="1009"/>
        </w:tabs>
        <w:ind w:left="1009" w:hanging="453"/>
      </w:pPr>
      <w:rPr>
        <w:rFonts w:ascii="Times New Roman;Tahoma" w:hAnsi="Times New Roman;Tahoma" w:cs="Times New Roman;Tahoma"/>
        <w:b w:val="0"/>
        <w:bCs/>
        <w:sz w:val="24"/>
        <w:szCs w:val="24"/>
        <w:highlight w:val="yellow"/>
      </w:rPr>
    </w:lvl>
    <w:lvl w:ilvl="4">
      <w:start w:val="1"/>
      <w:numFmt w:val="lowerLetter"/>
      <w:lvlText w:val="%5."/>
      <w:lvlJc w:val="left"/>
      <w:pPr>
        <w:ind w:left="3600" w:hanging="360"/>
      </w:pPr>
      <w:rPr>
        <w:rFonts w:cs="Times New Roman;Tahoma"/>
      </w:rPr>
    </w:lvl>
    <w:lvl w:ilvl="5">
      <w:start w:val="1"/>
      <w:numFmt w:val="lowerRoman"/>
      <w:lvlText w:val="%6."/>
      <w:lvlJc w:val="right"/>
      <w:pPr>
        <w:ind w:left="4320" w:hanging="180"/>
      </w:pPr>
      <w:rPr>
        <w:rFonts w:cs="Times New Roman;Tahoma"/>
      </w:rPr>
    </w:lvl>
    <w:lvl w:ilvl="6">
      <w:start w:val="1"/>
      <w:numFmt w:val="decimal"/>
      <w:lvlText w:val="%7."/>
      <w:lvlJc w:val="left"/>
      <w:pPr>
        <w:ind w:left="5040" w:hanging="360"/>
      </w:pPr>
      <w:rPr>
        <w:rFonts w:cs="Times New Roman;Tahoma"/>
      </w:rPr>
    </w:lvl>
    <w:lvl w:ilvl="7">
      <w:start w:val="1"/>
      <w:numFmt w:val="lowerLetter"/>
      <w:lvlText w:val="%8."/>
      <w:lvlJc w:val="left"/>
      <w:pPr>
        <w:ind w:left="5760" w:hanging="360"/>
      </w:pPr>
      <w:rPr>
        <w:rFonts w:cs="Times New Roman;Tahoma"/>
      </w:rPr>
    </w:lvl>
    <w:lvl w:ilvl="8">
      <w:start w:val="1"/>
      <w:numFmt w:val="lowerRoman"/>
      <w:lvlText w:val="%9."/>
      <w:lvlJc w:val="right"/>
      <w:pPr>
        <w:ind w:left="6480" w:hanging="180"/>
      </w:pPr>
      <w:rPr>
        <w:rFonts w:cs="Times New Roman;Tahoma"/>
      </w:rPr>
    </w:lvl>
  </w:abstractNum>
  <w:abstractNum w:abstractNumId="39">
    <w:nsid w:val="73F72954"/>
    <w:multiLevelType w:val="hybridMultilevel"/>
    <w:tmpl w:val="04F45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504772"/>
    <w:multiLevelType w:val="multilevel"/>
    <w:tmpl w:val="2410DB70"/>
    <w:lvl w:ilvl="0">
      <w:start w:val="1"/>
      <w:numFmt w:val="decimal"/>
      <w:lvlText w:val="%1."/>
      <w:lvlJc w:val="left"/>
      <w:pPr>
        <w:tabs>
          <w:tab w:val="num" w:pos="1800"/>
        </w:tabs>
        <w:ind w:left="1800" w:hanging="363"/>
      </w:pPr>
      <w:rPr>
        <w:rFonts w:cs="Times New Roman;Tahoma"/>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97EF2"/>
    <w:multiLevelType w:val="multilevel"/>
    <w:tmpl w:val="BA028C34"/>
    <w:lvl w:ilvl="0">
      <w:start w:val="1"/>
      <w:numFmt w:val="decimal"/>
      <w:lvlText w:val="%1."/>
      <w:lvlJc w:val="left"/>
      <w:pPr>
        <w:ind w:left="720" w:hanging="360"/>
      </w:pPr>
      <w:rPr>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9764AF"/>
    <w:multiLevelType w:val="hybridMultilevel"/>
    <w:tmpl w:val="B3F0AD20"/>
    <w:lvl w:ilvl="0" w:tplc="7E6678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BAD7857"/>
    <w:multiLevelType w:val="multilevel"/>
    <w:tmpl w:val="FFD2B9E8"/>
    <w:lvl w:ilvl="0">
      <w:start w:val="1"/>
      <w:numFmt w:val="decimal"/>
      <w:lvlText w:val="%1."/>
      <w:lvlJc w:val="left"/>
      <w:pPr>
        <w:ind w:left="720" w:hanging="360"/>
      </w:pPr>
      <w:rPr>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28"/>
  </w:num>
  <w:num w:numId="4">
    <w:abstractNumId w:val="7"/>
  </w:num>
  <w:num w:numId="5">
    <w:abstractNumId w:val="41"/>
  </w:num>
  <w:num w:numId="6">
    <w:abstractNumId w:val="6"/>
  </w:num>
  <w:num w:numId="7">
    <w:abstractNumId w:val="16"/>
  </w:num>
  <w:num w:numId="8">
    <w:abstractNumId w:val="19"/>
  </w:num>
  <w:num w:numId="9">
    <w:abstractNumId w:val="17"/>
  </w:num>
  <w:num w:numId="10">
    <w:abstractNumId w:val="12"/>
  </w:num>
  <w:num w:numId="11">
    <w:abstractNumId w:val="30"/>
  </w:num>
  <w:num w:numId="12">
    <w:abstractNumId w:val="3"/>
  </w:num>
  <w:num w:numId="13">
    <w:abstractNumId w:val="8"/>
  </w:num>
  <w:num w:numId="14">
    <w:abstractNumId w:val="29"/>
  </w:num>
  <w:num w:numId="15">
    <w:abstractNumId w:val="40"/>
  </w:num>
  <w:num w:numId="16">
    <w:abstractNumId w:val="38"/>
  </w:num>
  <w:num w:numId="17">
    <w:abstractNumId w:val="23"/>
  </w:num>
  <w:num w:numId="18">
    <w:abstractNumId w:val="2"/>
  </w:num>
  <w:num w:numId="19">
    <w:abstractNumId w:val="20"/>
  </w:num>
  <w:num w:numId="20">
    <w:abstractNumId w:val="24"/>
  </w:num>
  <w:num w:numId="21">
    <w:abstractNumId w:val="34"/>
  </w:num>
  <w:num w:numId="22">
    <w:abstractNumId w:val="9"/>
  </w:num>
  <w:num w:numId="23">
    <w:abstractNumId w:val="43"/>
  </w:num>
  <w:num w:numId="24">
    <w:abstractNumId w:val="25"/>
  </w:num>
  <w:num w:numId="25">
    <w:abstractNumId w:val="18"/>
  </w:num>
  <w:num w:numId="26">
    <w:abstractNumId w:val="36"/>
  </w:num>
  <w:num w:numId="27">
    <w:abstractNumId w:val="5"/>
  </w:num>
  <w:num w:numId="28">
    <w:abstractNumId w:val="14"/>
  </w:num>
  <w:num w:numId="29">
    <w:abstractNumId w:val="13"/>
  </w:num>
  <w:num w:numId="30">
    <w:abstractNumId w:val="35"/>
  </w:num>
  <w:num w:numId="31">
    <w:abstractNumId w:val="31"/>
  </w:num>
  <w:num w:numId="32">
    <w:abstractNumId w:val="0"/>
  </w:num>
  <w:num w:numId="33">
    <w:abstractNumId w:val="26"/>
  </w:num>
  <w:num w:numId="34">
    <w:abstractNumId w:val="37"/>
  </w:num>
  <w:num w:numId="35">
    <w:abstractNumId w:val="11"/>
  </w:num>
  <w:num w:numId="36">
    <w:abstractNumId w:val="4"/>
  </w:num>
  <w:num w:numId="37">
    <w:abstractNumId w:val="1"/>
  </w:num>
  <w:num w:numId="38">
    <w:abstractNumId w:val="39"/>
  </w:num>
  <w:num w:numId="39">
    <w:abstractNumId w:val="33"/>
  </w:num>
  <w:num w:numId="40">
    <w:abstractNumId w:val="32"/>
  </w:num>
  <w:num w:numId="41">
    <w:abstractNumId w:val="22"/>
  </w:num>
  <w:num w:numId="42">
    <w:abstractNumId w:val="27"/>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309D"/>
    <w:rsid w:val="000034B9"/>
    <w:rsid w:val="0002240C"/>
    <w:rsid w:val="000669A1"/>
    <w:rsid w:val="000B3C4B"/>
    <w:rsid w:val="000B748E"/>
    <w:rsid w:val="000F22E4"/>
    <w:rsid w:val="001254B9"/>
    <w:rsid w:val="00125DED"/>
    <w:rsid w:val="00133444"/>
    <w:rsid w:val="00185D59"/>
    <w:rsid w:val="001C3038"/>
    <w:rsid w:val="001E1107"/>
    <w:rsid w:val="001E355F"/>
    <w:rsid w:val="001F5FB5"/>
    <w:rsid w:val="002217A2"/>
    <w:rsid w:val="002648E9"/>
    <w:rsid w:val="00277641"/>
    <w:rsid w:val="0033353C"/>
    <w:rsid w:val="003720B9"/>
    <w:rsid w:val="003E6C2C"/>
    <w:rsid w:val="00471F4C"/>
    <w:rsid w:val="0048492B"/>
    <w:rsid w:val="005E7625"/>
    <w:rsid w:val="00615FFD"/>
    <w:rsid w:val="006D49B1"/>
    <w:rsid w:val="00741990"/>
    <w:rsid w:val="00774283"/>
    <w:rsid w:val="00786DDA"/>
    <w:rsid w:val="00797FA2"/>
    <w:rsid w:val="007C0D48"/>
    <w:rsid w:val="007E599B"/>
    <w:rsid w:val="008037E9"/>
    <w:rsid w:val="008201AE"/>
    <w:rsid w:val="008400DF"/>
    <w:rsid w:val="00873792"/>
    <w:rsid w:val="009805FD"/>
    <w:rsid w:val="009B57DD"/>
    <w:rsid w:val="00A23023"/>
    <w:rsid w:val="00A32D1A"/>
    <w:rsid w:val="00A32DCF"/>
    <w:rsid w:val="00A511B5"/>
    <w:rsid w:val="00A62153"/>
    <w:rsid w:val="00A62E0D"/>
    <w:rsid w:val="00A64FE1"/>
    <w:rsid w:val="00A93973"/>
    <w:rsid w:val="00AC7B90"/>
    <w:rsid w:val="00C8087F"/>
    <w:rsid w:val="00C95800"/>
    <w:rsid w:val="00CA6BC8"/>
    <w:rsid w:val="00CC64AE"/>
    <w:rsid w:val="00D0027F"/>
    <w:rsid w:val="00D44E58"/>
    <w:rsid w:val="00D72C76"/>
    <w:rsid w:val="00DA1012"/>
    <w:rsid w:val="00DC1FA9"/>
    <w:rsid w:val="00DE1F5D"/>
    <w:rsid w:val="00DE3D95"/>
    <w:rsid w:val="00E04748"/>
    <w:rsid w:val="00E1309D"/>
    <w:rsid w:val="00EA37F7"/>
    <w:rsid w:val="00EB0AED"/>
    <w:rsid w:val="00EC4811"/>
    <w:rsid w:val="00F0335B"/>
    <w:rsid w:val="00F0698E"/>
    <w:rsid w:val="00F31246"/>
    <w:rsid w:val="00F55AE4"/>
    <w:rsid w:val="00FF5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Tahoma" w:eastAsia="Times New Roman;Tahoma" w:hAnsi="Times New Roman;Tahoma" w:cs="Times New Roman;Tahoma"/>
      <w:sz w:val="24"/>
      <w:lang w:bidi="ar-SA"/>
    </w:rPr>
  </w:style>
  <w:style w:type="paragraph" w:styleId="Nagwek3">
    <w:name w:val="heading 3"/>
    <w:basedOn w:val="Normalny"/>
    <w:next w:val="Normalny"/>
    <w:qFormat/>
    <w:pPr>
      <w:keepNext/>
      <w:numPr>
        <w:ilvl w:val="2"/>
        <w:numId w:val="1"/>
      </w:numPr>
      <w:suppressAutoHyphens/>
      <w:spacing w:line="120" w:lineRule="atLeast"/>
      <w:outlineLvl w:val="2"/>
    </w:pPr>
    <w:rPr>
      <w:sz w:val="28"/>
      <w:szCs w:val="20"/>
      <w:u w:val="single"/>
      <w:lang w:eastAsia="pl-PL"/>
    </w:rPr>
  </w:style>
  <w:style w:type="paragraph" w:styleId="Nagwek6">
    <w:name w:val="heading 6"/>
    <w:basedOn w:val="Normalny"/>
    <w:next w:val="Normalny"/>
    <w:qFormat/>
    <w:pPr>
      <w:numPr>
        <w:ilvl w:val="5"/>
        <w:numId w:val="1"/>
      </w:numPr>
      <w:spacing w:before="240" w:after="60" w:line="276" w:lineRule="auto"/>
      <w:outlineLvl w:val="5"/>
    </w:pPr>
    <w:rPr>
      <w:rFonts w:ascii="Calibri" w:hAnsi="Calibri" w:cs="Calibri"/>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9">
    <w:name w:val="heading 9"/>
    <w:basedOn w:val="Normalny"/>
    <w:next w:val="Normalny"/>
    <w:qFormat/>
    <w:pPr>
      <w:numPr>
        <w:ilvl w:val="8"/>
        <w:numId w:val="1"/>
      </w:numPr>
      <w:spacing w:before="240" w:after="60"/>
      <w:outlineLvl w:val="8"/>
    </w:pPr>
    <w:rPr>
      <w:rFonts w:ascii="Arial;Arial" w:hAnsi="Arial;Arial" w:cs="Arial;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rPr>
      <w:rFonts w:eastAsia="Lucida Sans Unicode"/>
    </w:rPr>
  </w:style>
  <w:style w:type="character" w:customStyle="1" w:styleId="WW8Num1z2">
    <w:name w:val="WW8Num1z2"/>
    <w:qFormat/>
  </w:style>
  <w:style w:type="character" w:customStyle="1" w:styleId="WW8Num1z3">
    <w:name w:val="WW8Num1z3"/>
    <w:qFormat/>
    <w:rPr>
      <w:rFonts w:ascii="Times New Roman;Tahoma" w:eastAsia="Times New Roman;Tahoma" w:hAnsi="Times New Roman;Tahoma" w:cs="Times New Roman;Tahoma"/>
      <w:b w:val="0"/>
      <w:sz w:val="24"/>
      <w:szCs w:val="24"/>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Wingdings 3" w:hAnsi="Symbol;Wingdings 3" w:cs="Symbol;Wingdings 3"/>
      <w:sz w:val="22"/>
      <w:szCs w:val="22"/>
    </w:rPr>
  </w:style>
  <w:style w:type="character" w:customStyle="1" w:styleId="WW8Num3z0">
    <w:name w:val="WW8Num3z0"/>
    <w:qFormat/>
    <w:rPr>
      <w:lang w:val="pl-P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lang w:val="pl-P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eastAsia="Times New Roman;Tahoma" w:hAnsi="Calibri" w:cs="Segoe UI"/>
      <w:b w:val="0"/>
    </w:rPr>
  </w:style>
  <w:style w:type="character" w:customStyle="1" w:styleId="WW8Num6z1">
    <w:name w:val="WW8Num6z1"/>
    <w:qFormat/>
    <w:rPr>
      <w:rFonts w:cs="Times New Roman;Tahoma"/>
    </w:rPr>
  </w:style>
  <w:style w:type="character" w:customStyle="1" w:styleId="WW8Num6z3">
    <w:name w:val="WW8Num6z3"/>
    <w:qFormat/>
    <w:rPr>
      <w:rFonts w:cs="Times New Roman;Tahoma"/>
      <w:b w:val="0"/>
    </w:rPr>
  </w:style>
  <w:style w:type="character" w:customStyle="1" w:styleId="WW8Num6z4">
    <w:name w:val="WW8Num6z4"/>
    <w:qFormat/>
    <w:rPr>
      <w:rFonts w:cs="Times New Roman;Tahoma"/>
    </w:rPr>
  </w:style>
  <w:style w:type="character" w:customStyle="1" w:styleId="WW8Num7z0">
    <w:name w:val="WW8Num7z0"/>
    <w:qFormat/>
    <w:rPr>
      <w:rFonts w:cs="Times New Roman;Tahoma"/>
      <w:b w:val="0"/>
    </w:rPr>
  </w:style>
  <w:style w:type="character" w:customStyle="1" w:styleId="WW8Num7z1">
    <w:name w:val="WW8Num7z1"/>
    <w:qFormat/>
    <w:rPr>
      <w:rFonts w:cs="Times New Roman;Tahoma"/>
    </w:rPr>
  </w:style>
  <w:style w:type="character" w:customStyle="1" w:styleId="WW8Num7z2">
    <w:name w:val="WW8Num7z2"/>
    <w:qFormat/>
    <w:rPr>
      <w:rFonts w:cs="Times New Roman;Tahoma"/>
    </w:rPr>
  </w:style>
  <w:style w:type="character" w:customStyle="1" w:styleId="WW8Num7z3">
    <w:name w:val="WW8Num7z3"/>
    <w:qFormat/>
    <w:rPr>
      <w:rFonts w:cs="Times New Roman;Tahoma"/>
      <w:b/>
      <w:color w:val="000000"/>
    </w:rPr>
  </w:style>
  <w:style w:type="character" w:customStyle="1" w:styleId="WW8Num8z0">
    <w:name w:val="WW8Num8z0"/>
    <w:qFormat/>
    <w:rPr>
      <w:rFonts w:ascii="Verdana" w:eastAsia="Times New Roman;Tahom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8z1">
    <w:name w:val="WW8Num8z1"/>
    <w:qFormat/>
    <w:rPr>
      <w:rFonts w:ascii="Times New Roman;Tahoma" w:eastAsia="Times New Roman;Tahoma" w:hAnsi="Times New Roman;Tahoma" w:cs="Times New Roman;Tahoma"/>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2">
    <w:name w:val="WW8Num8z2"/>
    <w:qFormat/>
    <w:rPr>
      <w:rFonts w:cs="Times New Roman;Tahoma"/>
    </w:rPr>
  </w:style>
  <w:style w:type="character" w:customStyle="1" w:styleId="WW8Num9z0">
    <w:name w:val="WW8Num9z0"/>
    <w:qFormat/>
    <w:rPr>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lang w:val="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val="0"/>
      <w:lang w:val="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Cs w:val="24"/>
      <w:lang w:eastAsia="pl-P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Tahoma"/>
      <w:b w:val="0"/>
      <w:color w:val="000000"/>
    </w:rPr>
  </w:style>
  <w:style w:type="character" w:customStyle="1" w:styleId="WW8Num13z1">
    <w:name w:val="WW8Num13z1"/>
    <w:qFormat/>
    <w:rPr>
      <w:rFonts w:cs="Times New Roman;Tahoma"/>
    </w:rPr>
  </w:style>
  <w:style w:type="character" w:customStyle="1" w:styleId="WW8Num14z0">
    <w:name w:val="WW8Num14z0"/>
    <w:qFormat/>
    <w:rPr>
      <w:rFonts w:ascii="Times New Roman;Tahoma" w:eastAsia="Times New Roman;Tahoma" w:hAnsi="Times New Roman;Tahoma" w:cs="Times New Roman;Tahoma"/>
      <w:b w:val="0"/>
      <w:szCs w:val="24"/>
    </w:rPr>
  </w:style>
  <w:style w:type="character" w:customStyle="1" w:styleId="WW8Num14z1">
    <w:name w:val="WW8Num14z1"/>
    <w:qFormat/>
    <w:rPr>
      <w:rFonts w:cs="Times New Roman;Tahoma"/>
    </w:rPr>
  </w:style>
  <w:style w:type="character" w:customStyle="1" w:styleId="WW8Num15z0">
    <w:name w:val="WW8Num15z0"/>
    <w:qFormat/>
    <w:rPr>
      <w:rFonts w:cs="Times New Roman;Tahoma"/>
      <w:b w:val="0"/>
    </w:rPr>
  </w:style>
  <w:style w:type="character" w:customStyle="1" w:styleId="WW8Num15z1">
    <w:name w:val="WW8Num15z1"/>
    <w:qFormat/>
    <w:rPr>
      <w:rFonts w:cs="Times New Roman;Tahoma"/>
    </w:rPr>
  </w:style>
  <w:style w:type="character" w:customStyle="1" w:styleId="WW8Num16z0">
    <w:name w:val="WW8Num16z0"/>
    <w:qFormat/>
    <w:rPr>
      <w:rFonts w:cs="Times New Roman;Tahoma"/>
      <w:b/>
    </w:rPr>
  </w:style>
  <w:style w:type="character" w:customStyle="1" w:styleId="WW8Num16z1">
    <w:name w:val="WW8Num16z1"/>
    <w:qFormat/>
    <w:rPr>
      <w:rFonts w:ascii="Arial;Arial" w:eastAsia="Times New Roman;Tahoma" w:hAnsi="Arial;Arial" w:cs="Arial;Arial"/>
    </w:rPr>
  </w:style>
  <w:style w:type="character" w:customStyle="1" w:styleId="WW8Num16z2">
    <w:name w:val="WW8Num16z2"/>
    <w:qFormat/>
    <w:rPr>
      <w:rFonts w:cs="Times New Roman;Tahoma"/>
    </w:rPr>
  </w:style>
  <w:style w:type="character" w:customStyle="1" w:styleId="WW8Num16z3">
    <w:name w:val="WW8Num16z3"/>
    <w:qFormat/>
    <w:rPr>
      <w:rFonts w:ascii="Times New Roman;Tahoma" w:hAnsi="Times New Roman;Tahoma" w:cs="Times New Roman;Tahoma"/>
      <w:b w:val="0"/>
      <w:bCs/>
      <w:sz w:val="24"/>
      <w:szCs w:val="24"/>
      <w:highlight w:val="yellow"/>
    </w:rPr>
  </w:style>
  <w:style w:type="character" w:customStyle="1" w:styleId="WW8Num17z0">
    <w:name w:val="WW8Num17z0"/>
    <w:qFormat/>
    <w:rPr>
      <w:rFonts w:cs="Times New Roman;Tahoma"/>
      <w:b w:val="0"/>
    </w:rPr>
  </w:style>
  <w:style w:type="character" w:customStyle="1" w:styleId="WW8Num17z1">
    <w:name w:val="WW8Num17z1"/>
    <w:qFormat/>
    <w:rPr>
      <w:rFonts w:cs="Times New Roman;Tahoma"/>
    </w:rPr>
  </w:style>
  <w:style w:type="character" w:customStyle="1" w:styleId="WW8Num18z0">
    <w:name w:val="WW8Num18z0"/>
    <w:qFormat/>
    <w:rPr>
      <w:rFonts w:eastAsia="Lucida Sans Unicod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Tahoma" w:eastAsia="Times New Roman;Tahoma" w:hAnsi="Times New Roman;Tahoma" w:cs="Times New Roman;Tahoma"/>
    </w:rPr>
  </w:style>
  <w:style w:type="character" w:customStyle="1" w:styleId="WW8Num19z1">
    <w:name w:val="WW8Num19z1"/>
    <w:qFormat/>
    <w:rPr>
      <w:rFonts w:ascii="Times New Roman;Tahoma" w:eastAsia="Times New Roman;Tahoma" w:hAnsi="Times New Roman;Tahoma" w:cs="Times New Roman;Tahoma"/>
    </w:rPr>
  </w:style>
  <w:style w:type="character" w:customStyle="1" w:styleId="WW8Num19z2">
    <w:name w:val="WW8Num19z2"/>
    <w:qFormat/>
  </w:style>
  <w:style w:type="character" w:customStyle="1" w:styleId="WW8Num19z3">
    <w:name w:val="WW8Num19z3"/>
    <w:qFormat/>
    <w:rPr>
      <w:sz w:val="18"/>
      <w:szCs w:val="18"/>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Tahoma" w:hAnsi="Times New Roman;Tahoma" w:cs="Times New Roman;Tahoma"/>
      <w:b/>
      <w:bCs/>
      <w:i w:val="0"/>
      <w:sz w:val="24"/>
      <w:szCs w:val="24"/>
      <w:lang w:val="pl-P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Cs/>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lang w:val="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Tahoma"/>
      <w:b w:val="0"/>
      <w:caps/>
    </w:rPr>
  </w:style>
  <w:style w:type="character" w:customStyle="1" w:styleId="WW8Num24z1">
    <w:name w:val="WW8Num24z1"/>
    <w:qFormat/>
    <w:rPr>
      <w:rFonts w:cs="Times New Roman;Tahoma"/>
    </w:rPr>
  </w:style>
  <w:style w:type="character" w:customStyle="1" w:styleId="WW8Num25z0">
    <w:name w:val="WW8Num25z0"/>
    <w:qFormat/>
    <w:rPr>
      <w:rFonts w:ascii="Times New Roman;Tahoma" w:eastAsia="Times New Roman;Tahoma" w:hAnsi="Times New Roman;Tahoma" w:cs="Times New Roman;Tahoma"/>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5z2">
    <w:name w:val="WW8Num25z2"/>
    <w:qFormat/>
    <w:rPr>
      <w:rFonts w:cs="Times New Roman;Tahoma"/>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Lucida Sans Unicode"/>
      <w:color w:val="000000"/>
    </w:rPr>
  </w:style>
  <w:style w:type="character" w:customStyle="1" w:styleId="WW8Num27z1">
    <w:name w:val="WW8Num27z1"/>
    <w:qFormat/>
    <w:rPr>
      <w:b/>
      <w:sz w:val="24"/>
      <w:szCs w:val="24"/>
    </w:rPr>
  </w:style>
  <w:style w:type="character" w:customStyle="1" w:styleId="WW8Num27z3">
    <w:name w:val="WW8Num27z3"/>
    <w:qFormat/>
  </w:style>
  <w:style w:type="character" w:customStyle="1" w:styleId="WW8Num28z0">
    <w:name w:val="WW8Num28z0"/>
    <w:qFormat/>
    <w:rPr>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rPr>
      <w:rFonts w:ascii="Bookman Old Style" w:eastAsia="Times New Roman;Tahoma" w:hAnsi="Bookman Old Style" w:cs="Times New Roman;Tahoma"/>
      <w:b w:val="0"/>
      <w:sz w:val="24"/>
      <w:szCs w:val="24"/>
    </w:rPr>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bCs/>
      <w:szCs w:val="24"/>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Times New Roman;Tahoma"/>
      <w:b w:val="0"/>
      <w:caps/>
    </w:rPr>
  </w:style>
  <w:style w:type="character" w:customStyle="1" w:styleId="WW8Num30z1">
    <w:name w:val="WW8Num30z1"/>
    <w:qFormat/>
    <w:rPr>
      <w:rFonts w:cs="Times New Roman;Tahoma"/>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Tahoma" w:hAnsi="Times New Roman;Tahoma" w:cs="Times New Roman;Tahoma"/>
      <w:b w:val="0"/>
      <w:i w:val="0"/>
      <w:sz w:val="24"/>
      <w:szCs w:val="24"/>
    </w:rPr>
  </w:style>
  <w:style w:type="character" w:customStyle="1" w:styleId="WW8Num32z1">
    <w:name w:val="WW8Num32z1"/>
    <w:qFormat/>
    <w:rPr>
      <w:rFonts w:cs="Times New Roman;Tahoma"/>
    </w:rPr>
  </w:style>
  <w:style w:type="character" w:customStyle="1" w:styleId="WW8Num33z0">
    <w:name w:val="WW8Num33z0"/>
    <w:qFormat/>
    <w:rPr>
      <w:b w:val="0"/>
      <w:szCs w:val="24"/>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Cs/>
      <w:sz w:val="24"/>
      <w:szCs w:val="24"/>
      <w:lang w:val="pl-PL"/>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Nagwek3Znak">
    <w:name w:val="Nagłówek 3 Znak"/>
    <w:qFormat/>
    <w:rPr>
      <w:sz w:val="28"/>
      <w:u w:val="single"/>
      <w:lang w:val="pl-PL" w:bidi="ar-SA"/>
    </w:rPr>
  </w:style>
  <w:style w:type="character" w:customStyle="1" w:styleId="NagwekZnak">
    <w:name w:val="Nagłówek Znak"/>
    <w:qFormat/>
    <w:rPr>
      <w:sz w:val="24"/>
      <w:szCs w:val="24"/>
    </w:rPr>
  </w:style>
  <w:style w:type="character" w:customStyle="1" w:styleId="StopkaZnak">
    <w:name w:val="Stopka Znak"/>
    <w:qFormat/>
    <w:rPr>
      <w:sz w:val="24"/>
      <w:szCs w:val="24"/>
    </w:rPr>
  </w:style>
  <w:style w:type="character" w:customStyle="1" w:styleId="TekstdymkaZnak">
    <w:name w:val="Tekst dymka Znak"/>
    <w:qFormat/>
    <w:rPr>
      <w:rFonts w:ascii="Tahoma" w:hAnsi="Tahoma" w:cs="Tahoma"/>
      <w:sz w:val="16"/>
      <w:szCs w:val="16"/>
    </w:rPr>
  </w:style>
  <w:style w:type="character" w:customStyle="1" w:styleId="TekstpodstawowyZnak">
    <w:name w:val="Tekst podstawowy Znak"/>
    <w:qFormat/>
    <w:rPr>
      <w:sz w:val="24"/>
      <w:szCs w:val="24"/>
    </w:rPr>
  </w:style>
  <w:style w:type="character" w:customStyle="1" w:styleId="czeinternetowe">
    <w:name w:val="Łącze internetowe"/>
    <w:rPr>
      <w:color w:val="0000FF"/>
      <w:u w:val="single"/>
    </w:rPr>
  </w:style>
  <w:style w:type="character" w:customStyle="1" w:styleId="tabulatory">
    <w:name w:val="tabulatory"/>
    <w:basedOn w:val="Domylnaczcionkaakapitu"/>
    <w:qFormat/>
  </w:style>
  <w:style w:type="character" w:customStyle="1" w:styleId="Numerstron">
    <w:name w:val="Numer stron"/>
    <w:basedOn w:val="Domylnaczcionkaakapitu"/>
  </w:style>
  <w:style w:type="character" w:customStyle="1" w:styleId="luchili">
    <w:name w:val="luc_hili"/>
    <w:basedOn w:val="Domylnaczcionkaakapitu"/>
    <w:qFormat/>
  </w:style>
  <w:style w:type="character" w:customStyle="1" w:styleId="Tekstpodstawowy3Znak">
    <w:name w:val="Tekst podstawowy 3 Znak"/>
    <w:qFormat/>
    <w:rPr>
      <w:sz w:val="16"/>
      <w:szCs w:val="16"/>
    </w:rPr>
  </w:style>
  <w:style w:type="character" w:customStyle="1" w:styleId="TekstpodstawowywcityZnak">
    <w:name w:val="Tekst podstawowy wcięty Znak"/>
    <w:qFormat/>
    <w:rPr>
      <w:sz w:val="24"/>
      <w:szCs w:val="24"/>
    </w:rPr>
  </w:style>
  <w:style w:type="character" w:customStyle="1" w:styleId="apple-converted-space">
    <w:name w:val="apple-converted-space"/>
    <w:basedOn w:val="Domylnaczcionkaakapitu"/>
    <w:qFormat/>
  </w:style>
  <w:style w:type="character" w:customStyle="1" w:styleId="txt-new">
    <w:name w:val="txt-new"/>
    <w:basedOn w:val="Domylnaczcionkaakapitu"/>
    <w:qFormat/>
  </w:style>
  <w:style w:type="character" w:customStyle="1" w:styleId="alb">
    <w:name w:val="a_lb"/>
    <w:basedOn w:val="Domylnaczcionkaakapitu"/>
    <w:qFormat/>
  </w:style>
  <w:style w:type="character" w:customStyle="1" w:styleId="Nagwek6Znak">
    <w:name w:val="Nagłówek 6 Znak"/>
    <w:qFormat/>
    <w:rPr>
      <w:rFonts w:ascii="Calibri" w:hAnsi="Calibri" w:cs="Calibri"/>
      <w:b/>
      <w:bCs/>
      <w:sz w:val="22"/>
      <w:szCs w:val="22"/>
    </w:rPr>
  </w:style>
  <w:style w:type="character" w:customStyle="1" w:styleId="Wyrnienie">
    <w:name w:val="Wyróżnienie"/>
    <w:qFormat/>
    <w:rPr>
      <w:i/>
      <w:iCs/>
    </w:rPr>
  </w:style>
  <w:style w:type="character" w:customStyle="1" w:styleId="fn-ref">
    <w:name w:val="fn-ref"/>
    <w:basedOn w:val="Domylnaczcionkaakapitu"/>
    <w:qFormat/>
  </w:style>
  <w:style w:type="character" w:customStyle="1" w:styleId="Nagwek9Znak">
    <w:name w:val="Nagłówek 9 Znak"/>
    <w:qFormat/>
    <w:rPr>
      <w:rFonts w:ascii="Arial;Arial" w:hAnsi="Arial;Arial" w:cs="Arial;Arial"/>
      <w:sz w:val="22"/>
      <w:szCs w:val="22"/>
    </w:rPr>
  </w:style>
  <w:style w:type="character" w:customStyle="1" w:styleId="pktZnak">
    <w:name w:val="pkt Znak"/>
    <w:qFormat/>
    <w:rPr>
      <w:sz w:val="24"/>
    </w:rPr>
  </w:style>
  <w:style w:type="character" w:customStyle="1" w:styleId="TekstprzypisudolnegoZnak">
    <w:name w:val="Tekst przypisu dolnego Znak"/>
    <w:qFormat/>
    <w:rPr>
      <w:rFonts w:ascii="Tahoma" w:hAnsi="Tahoma" w:cs="Tahoma"/>
    </w:rPr>
  </w:style>
  <w:style w:type="character" w:customStyle="1" w:styleId="Znakiprzypiswdolnych">
    <w:name w:val="Znaki przypisów dolnych"/>
    <w:qFormat/>
    <w:rPr>
      <w:rFonts w:cs="Times New Roman;Tahoma"/>
      <w:sz w:val="20"/>
      <w:vertAlign w:val="superscript"/>
    </w:rPr>
  </w:style>
  <w:style w:type="character" w:customStyle="1" w:styleId="AkapitzlistZnak">
    <w:name w:val="Akapit z listą Znak"/>
    <w:qFormat/>
    <w:rPr>
      <w:sz w:val="24"/>
      <w:szCs w:val="24"/>
    </w:rPr>
  </w:style>
  <w:style w:type="character" w:customStyle="1" w:styleId="Teksttreci4">
    <w:name w:val="Tekst treści (4)_"/>
    <w:qFormat/>
    <w:rPr>
      <w:rFonts w:ascii="Verdana" w:hAnsi="Verdana" w:cs="Verdana"/>
      <w:sz w:val="19"/>
      <w:shd w:val="clear" w:color="auto" w:fill="FFFFFF"/>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Tekstpodstawowy3">
    <w:name w:val="Body Text 3"/>
    <w:basedOn w:val="Normalny"/>
    <w:qFormat/>
    <w:pPr>
      <w:spacing w:after="120"/>
    </w:pPr>
    <w:rPr>
      <w:sz w:val="16"/>
      <w:szCs w:val="16"/>
    </w:rPr>
  </w:style>
  <w:style w:type="paragraph" w:styleId="Tekstpodstawowywcity">
    <w:name w:val="Body Text Indent"/>
    <w:basedOn w:val="Normalny"/>
    <w:pPr>
      <w:spacing w:after="120"/>
      <w:ind w:left="283"/>
    </w:pPr>
  </w:style>
  <w:style w:type="paragraph" w:customStyle="1" w:styleId="WW-Tekstpodstawowy2">
    <w:name w:val="WW-Tekst podstawowy 2"/>
    <w:basedOn w:val="Normalny"/>
    <w:qFormat/>
    <w:pPr>
      <w:suppressAutoHyphens/>
      <w:spacing w:line="120" w:lineRule="atLeast"/>
      <w:jc w:val="both"/>
    </w:pPr>
    <w:rPr>
      <w:szCs w:val="20"/>
      <w:lang w:eastAsia="pl-PL"/>
    </w:rPr>
  </w:style>
  <w:style w:type="paragraph" w:styleId="Tekstpodstawowy2">
    <w:name w:val="Body Text 2"/>
    <w:basedOn w:val="Normalny"/>
    <w:qFormat/>
    <w:pPr>
      <w:spacing w:after="120" w:line="480" w:lineRule="auto"/>
    </w:pPr>
  </w:style>
  <w:style w:type="paragraph" w:styleId="Tekstpodstawowywcity3">
    <w:name w:val="Body Text Indent 3"/>
    <w:basedOn w:val="Normalny"/>
    <w:qFormat/>
    <w:pPr>
      <w:spacing w:after="120"/>
      <w:ind w:left="283"/>
    </w:pPr>
    <w:rPr>
      <w:sz w:val="16"/>
      <w:szCs w:val="16"/>
    </w:rPr>
  </w:style>
  <w:style w:type="paragraph" w:customStyle="1" w:styleId="BodyText21">
    <w:name w:val="Body Text 21"/>
    <w:basedOn w:val="Normalny"/>
    <w:qFormat/>
    <w:pPr>
      <w:tabs>
        <w:tab w:val="left" w:pos="0"/>
      </w:tabs>
      <w:suppressAutoHyphens/>
      <w:overflowPunct w:val="0"/>
      <w:autoSpaceDE w:val="0"/>
      <w:jc w:val="both"/>
      <w:textAlignment w:val="baseline"/>
    </w:pPr>
    <w:rPr>
      <w:szCs w:val="20"/>
    </w:rPr>
  </w:style>
  <w:style w:type="paragraph" w:styleId="Tekstpodstawowywcity2">
    <w:name w:val="Body Text Indent 2"/>
    <w:basedOn w:val="Normalny"/>
    <w:qFormat/>
    <w:pPr>
      <w:tabs>
        <w:tab w:val="left" w:pos="360"/>
      </w:tabs>
      <w:autoSpaceDE w:val="0"/>
      <w:spacing w:line="360" w:lineRule="auto"/>
      <w:ind w:left="360" w:hanging="360"/>
      <w:jc w:val="both"/>
    </w:pPr>
    <w:rPr>
      <w:rFonts w:ascii="Bookman Old Style" w:hAnsi="Bookman Old Style" w:cs="Bookman Old Style"/>
    </w:rPr>
  </w:style>
  <w:style w:type="paragraph" w:styleId="NormalnyWeb">
    <w:name w:val="Normal (Web)"/>
    <w:basedOn w:val="Normalny"/>
    <w:qFormat/>
    <w:pPr>
      <w:spacing w:before="280" w:after="280"/>
    </w:pPr>
  </w:style>
  <w:style w:type="paragraph" w:styleId="Akapitzlist">
    <w:name w:val="List Paragraph"/>
    <w:basedOn w:val="Normalny"/>
    <w:uiPriority w:val="34"/>
    <w:qFormat/>
    <w:pPr>
      <w:ind w:left="708"/>
    </w:pPr>
  </w:style>
  <w:style w:type="paragraph" w:customStyle="1" w:styleId="text-justify">
    <w:name w:val="text-justify"/>
    <w:basedOn w:val="Normalny"/>
    <w:qFormat/>
    <w:pPr>
      <w:spacing w:before="280" w:after="280"/>
    </w:pPr>
  </w:style>
  <w:style w:type="paragraph" w:customStyle="1" w:styleId="pkt">
    <w:name w:val="pkt"/>
    <w:basedOn w:val="Normalny"/>
    <w:qFormat/>
    <w:pPr>
      <w:spacing w:before="60" w:after="60"/>
      <w:ind w:left="851" w:hanging="295"/>
      <w:jc w:val="both"/>
    </w:pPr>
    <w:rPr>
      <w:szCs w:val="20"/>
    </w:rPr>
  </w:style>
  <w:style w:type="paragraph" w:styleId="Tekstprzypisudolnego">
    <w:name w:val="footnote text"/>
    <w:basedOn w:val="Normalny"/>
    <w:rPr>
      <w:rFonts w:ascii="Tahoma" w:hAnsi="Tahoma" w:cs="Tahoma"/>
      <w:sz w:val="20"/>
      <w:szCs w:val="20"/>
    </w:rPr>
  </w:style>
  <w:style w:type="paragraph" w:customStyle="1" w:styleId="Teksttreci40">
    <w:name w:val="Tekst treści (4)"/>
    <w:basedOn w:val="Normalny"/>
    <w:qFormat/>
    <w:pPr>
      <w:shd w:val="clear" w:color="auto" w:fill="FFFFFF"/>
      <w:spacing w:before="240" w:after="240" w:line="240" w:lineRule="atLeast"/>
      <w:ind w:hanging="1420"/>
      <w:jc w:val="both"/>
    </w:pPr>
    <w:rPr>
      <w:rFonts w:ascii="Verdana" w:hAnsi="Verdana" w:cs="Verdana"/>
      <w:sz w:val="19"/>
      <w:szCs w:val="20"/>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character" w:styleId="Hipercze">
    <w:name w:val="Hyperlink"/>
    <w:basedOn w:val="Domylnaczcionkaakapitu"/>
    <w:uiPriority w:val="99"/>
    <w:unhideWhenUsed/>
    <w:rsid w:val="00A51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3</Pages>
  <Words>1862</Words>
  <Characters>11174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PLAN ZAMÓWIEŃ PUBLICZNYCH ŚRODKÓW POZYSKANYCH Z EUROPEJSKIEGO FUNDUSZU SPOŁECZNEGO</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ZAMÓWIEŃ PUBLICZNYCH ŚRODKÓW POZYSKANYCH Z EUROPEJSKIEGO FUNDUSZU SPOŁECZNEGO</dc:title>
  <dc:subject/>
  <dc:creator>MOPS</dc:creator>
  <cp:keywords/>
  <dc:description/>
  <cp:lastModifiedBy>Agnieszka Gazda</cp:lastModifiedBy>
  <cp:revision>67</cp:revision>
  <cp:lastPrinted>2018-07-12T11:43:00Z</cp:lastPrinted>
  <dcterms:created xsi:type="dcterms:W3CDTF">2018-07-12T09:00:00Z</dcterms:created>
  <dcterms:modified xsi:type="dcterms:W3CDTF">2022-09-12T11:37:00Z</dcterms:modified>
  <dc:language>pl-PL</dc:language>
</cp:coreProperties>
</file>